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5C2B" w14:textId="32916D9D" w:rsidR="006F171F" w:rsidRPr="006F171F" w:rsidRDefault="00816CFA" w:rsidP="006F171F">
      <w:pPr>
        <w:rPr>
          <w:rFonts w:ascii="ＭＳ ＰＲゴシック" w:eastAsia="ＭＳ ＰＲゴシック" w:hint="eastAsia"/>
          <w:sz w:val="20"/>
          <w:szCs w:val="21"/>
        </w:rPr>
      </w:pPr>
      <w:r w:rsidRPr="006F171F">
        <w:rPr>
          <w:rFonts w:ascii="ＭＳ ＰＲゴシック" w:eastAsia="ＭＳ ＰＲゴシック" w:hint="eastAsia"/>
          <w:sz w:val="20"/>
          <w:szCs w:val="21"/>
        </w:rPr>
        <w:t>消防署への届け出のために必要です。</w:t>
      </w:r>
      <w:r w:rsidR="00AA2E3D" w:rsidRPr="006F171F">
        <w:rPr>
          <w:rFonts w:ascii="ＭＳ ＰＲゴシック" w:eastAsia="ＭＳ ＰＲゴシック" w:hint="eastAsia"/>
          <w:color w:val="FF0000"/>
          <w:sz w:val="22"/>
          <w:szCs w:val="24"/>
          <w:u w:val="single"/>
        </w:rPr>
        <w:t>①②を提出</w:t>
      </w:r>
      <w:r w:rsidR="006F171F">
        <w:rPr>
          <w:rFonts w:ascii="ＭＳ ＰＲゴシック" w:eastAsia="ＭＳ ＰＲゴシック" w:hint="eastAsia"/>
          <w:color w:val="FF0000"/>
          <w:sz w:val="22"/>
          <w:szCs w:val="24"/>
          <w:u w:val="single"/>
        </w:rPr>
        <w:t>してください。</w:t>
      </w:r>
      <w:r w:rsidR="00AA2E3D" w:rsidRPr="006F171F">
        <w:rPr>
          <w:rFonts w:ascii="ＭＳ ＰＲゴシック" w:eastAsia="ＭＳ ＰＲゴシック" w:hint="eastAsia"/>
          <w:color w:val="FF0000"/>
          <w:sz w:val="22"/>
          <w:szCs w:val="24"/>
          <w:u w:val="single"/>
        </w:rPr>
        <w:t>③は各自でご利用ください。</w:t>
      </w:r>
    </w:p>
    <w:p w14:paraId="0439A591" w14:textId="0F58C2F0" w:rsidR="006F171F" w:rsidRDefault="006F171F" w:rsidP="006F171F">
      <w:pPr>
        <w:rPr>
          <w:rFonts w:ascii="ＭＳ ＰＲゴシック" w:eastAsia="ＭＳ ＰＲゴシック"/>
          <w:b/>
          <w:bCs/>
          <w:sz w:val="20"/>
          <w:szCs w:val="21"/>
        </w:rPr>
      </w:pPr>
      <w:hyperlink r:id="rId7" w:history="1">
        <w:r w:rsidRPr="006F171F">
          <w:rPr>
            <w:rStyle w:val="af"/>
            <w:rFonts w:ascii="ＭＳ ＰＲゴシック" w:eastAsia="ＭＳ ＰＲゴシック"/>
            <w:b/>
            <w:bCs/>
            <w:sz w:val="28"/>
            <w:szCs w:val="32"/>
          </w:rPr>
          <w:t>marche@nagashimaresort.jp</w:t>
        </w:r>
      </w:hyperlink>
      <w:r w:rsidRPr="006F171F">
        <w:rPr>
          <w:rFonts w:ascii="ＭＳ ＰＲゴシック" w:eastAsia="ＭＳ ＰＲゴシック" w:hint="eastAsia"/>
          <w:b/>
          <w:bCs/>
          <w:sz w:val="28"/>
          <w:szCs w:val="32"/>
        </w:rPr>
        <w:t xml:space="preserve">　</w:t>
      </w:r>
      <w:r w:rsidRPr="006F171F">
        <w:rPr>
          <w:rFonts w:ascii="ＭＳ ＰＲゴシック" w:eastAsia="ＭＳ ＰＲゴシック"/>
          <w:b/>
          <w:bCs/>
          <w:sz w:val="20"/>
          <w:szCs w:val="21"/>
        </w:rPr>
        <w:t>マルシェ出店者専用メール</w:t>
      </w:r>
      <w:r w:rsidRPr="006F171F">
        <w:rPr>
          <w:rFonts w:ascii="ＭＳ ＰＲゴシック" w:eastAsia="ＭＳ ＰＲゴシック" w:hint="eastAsia"/>
          <w:b/>
          <w:bCs/>
          <w:sz w:val="20"/>
          <w:szCs w:val="21"/>
        </w:rPr>
        <w:t xml:space="preserve">　</w:t>
      </w:r>
      <w:r w:rsidRPr="006F171F">
        <w:rPr>
          <w:rFonts w:ascii="ＭＳ ＰＲゴシック" w:eastAsia="ＭＳ ＰＲゴシック"/>
          <w:b/>
          <w:bCs/>
          <w:sz w:val="20"/>
          <w:szCs w:val="21"/>
        </w:rPr>
        <w:t>FAX　0594-45-1119</w:t>
      </w:r>
    </w:p>
    <w:p w14:paraId="038A957B" w14:textId="641B23DA" w:rsidR="006F171F" w:rsidRPr="006F171F" w:rsidRDefault="006F171F" w:rsidP="006F171F">
      <w:pPr>
        <w:rPr>
          <w:rFonts w:ascii="ＭＳ ＰＲゴシック" w:eastAsia="ＭＳ ＰＲゴシック" w:hint="eastAsia"/>
          <w:b/>
          <w:bCs/>
          <w:sz w:val="20"/>
          <w:szCs w:val="21"/>
        </w:rPr>
      </w:pPr>
      <w:r w:rsidRPr="006F171F">
        <w:rPr>
          <w:rFonts w:ascii="ＭＳ ＰＲゴシック" w:eastAsia="ＭＳ ＰＲゴシック"/>
          <w:b/>
          <w:bCs/>
          <w:sz w:val="16"/>
          <w:szCs w:val="18"/>
        </w:rPr>
        <w:t>ナガシマリゾート企画宣伝課 内</w:t>
      </w:r>
      <w:r w:rsidRPr="006F171F">
        <w:rPr>
          <w:rFonts w:ascii="ＭＳ ＰＲゴシック" w:eastAsia="ＭＳ ＰＲゴシック"/>
          <w:b/>
          <w:bCs/>
          <w:sz w:val="20"/>
          <w:szCs w:val="21"/>
        </w:rPr>
        <w:t xml:space="preserve"> なばなの里マルシェ事務局</w:t>
      </w:r>
      <w:r w:rsidRPr="006F171F">
        <w:rPr>
          <w:rFonts w:ascii="ＭＳ ＰＲゴシック" w:eastAsia="ＭＳ ＰＲゴシック" w:hint="eastAsia"/>
          <w:b/>
          <w:bCs/>
          <w:sz w:val="20"/>
          <w:szCs w:val="21"/>
        </w:rPr>
        <w:t xml:space="preserve">　宛て</w:t>
      </w:r>
      <w:r>
        <w:rPr>
          <w:rFonts w:ascii="ＭＳ ＰＲゴシック" w:eastAsia="ＭＳ ＰＲゴシック" w:hint="eastAsia"/>
          <w:b/>
          <w:bCs/>
          <w:sz w:val="20"/>
          <w:szCs w:val="21"/>
        </w:rPr>
        <w:t xml:space="preserve">　※</w:t>
      </w:r>
      <w:r w:rsidRPr="006F171F">
        <w:rPr>
          <w:rFonts w:ascii="ＭＳ ＰＲゴシック" w:eastAsia="ＭＳ ＰＲゴシック" w:hint="eastAsia"/>
          <w:b/>
          <w:bCs/>
          <w:sz w:val="16"/>
          <w:szCs w:val="18"/>
        </w:rPr>
        <w:t>事務局</w:t>
      </w:r>
      <w:r w:rsidRPr="006F171F">
        <w:rPr>
          <w:rFonts w:ascii="ＭＳ ＰＲゴシック" w:eastAsia="ＭＳ ＰＲゴシック"/>
          <w:b/>
          <w:bCs/>
          <w:sz w:val="16"/>
          <w:szCs w:val="18"/>
        </w:rPr>
        <w:t>携帯</w:t>
      </w:r>
      <w:r>
        <w:rPr>
          <w:rFonts w:ascii="ＭＳ ＰＲゴシック" w:eastAsia="ＭＳ ＰＲゴシック" w:hint="eastAsia"/>
          <w:b/>
          <w:bCs/>
          <w:sz w:val="16"/>
          <w:szCs w:val="18"/>
        </w:rPr>
        <w:t xml:space="preserve">　</w:t>
      </w:r>
      <w:r w:rsidRPr="006F171F">
        <w:rPr>
          <w:rFonts w:ascii="ＭＳ ＰＲゴシック" w:eastAsia="ＭＳ ＰＲゴシック"/>
          <w:sz w:val="20"/>
          <w:szCs w:val="21"/>
        </w:rPr>
        <w:t>080-4599-3615</w:t>
      </w:r>
    </w:p>
    <w:p w14:paraId="0839ABB4" w14:textId="4872749D" w:rsidR="002B284E" w:rsidRPr="006F171F" w:rsidRDefault="00057A38" w:rsidP="00AA2E3D">
      <w:pPr>
        <w:pStyle w:val="a9"/>
        <w:numPr>
          <w:ilvl w:val="0"/>
          <w:numId w:val="10"/>
        </w:numPr>
        <w:rPr>
          <w:rFonts w:ascii="ＭＳ ＰＲゴシック" w:eastAsia="ＭＳ ＰＲゴシック" w:hint="eastAsia"/>
          <w:sz w:val="24"/>
          <w:szCs w:val="28"/>
        </w:rPr>
      </w:pPr>
      <w:r w:rsidRPr="006F171F">
        <w:rPr>
          <w:rFonts w:ascii="ＭＳ ＰＲゴシック" w:eastAsia="ＭＳ ＰＲゴシック" w:hint="eastAsia"/>
          <w:sz w:val="24"/>
          <w:szCs w:val="28"/>
        </w:rPr>
        <w:t>配置</w:t>
      </w:r>
      <w:r w:rsidR="00AA2E3D" w:rsidRPr="006F171F">
        <w:rPr>
          <w:rFonts w:ascii="ＭＳ ＰＲゴシック" w:eastAsia="ＭＳ ＰＲゴシック" w:hint="eastAsia"/>
          <w:sz w:val="24"/>
          <w:szCs w:val="28"/>
        </w:rPr>
        <w:t xml:space="preserve">図　</w:t>
      </w:r>
      <w:r w:rsidR="00AA2E3D" w:rsidRPr="006F171F">
        <w:rPr>
          <w:rFonts w:ascii="ＭＳ ＰＲゴシック" w:eastAsia="ＭＳ ＰＲゴシック" w:hint="eastAsia"/>
          <w:sz w:val="20"/>
          <w:szCs w:val="21"/>
        </w:rPr>
        <w:t>※</w:t>
      </w:r>
      <w:r w:rsidR="00816CFA" w:rsidRPr="006F171F">
        <w:rPr>
          <w:rFonts w:ascii="ＭＳ ＰＲゴシック" w:eastAsia="ＭＳ ＰＲゴシック" w:hint="eastAsia"/>
          <w:sz w:val="20"/>
          <w:szCs w:val="21"/>
        </w:rPr>
        <w:t>台や</w:t>
      </w:r>
      <w:r w:rsidRPr="006F171F">
        <w:rPr>
          <w:rFonts w:ascii="ＭＳ ＰＲゴシック" w:eastAsia="ＭＳ ＰＲゴシック" w:hint="eastAsia"/>
          <w:sz w:val="20"/>
          <w:szCs w:val="21"/>
        </w:rPr>
        <w:t>消火器・発電機等の配置をご記入ください。</w:t>
      </w:r>
    </w:p>
    <w:tbl>
      <w:tblPr>
        <w:tblStyle w:val="aa"/>
        <w:tblW w:w="0" w:type="auto"/>
        <w:tblLook w:val="04A0" w:firstRow="1" w:lastRow="0" w:firstColumn="1" w:lastColumn="0" w:noHBand="0" w:noVBand="1"/>
      </w:tblPr>
      <w:tblGrid>
        <w:gridCol w:w="1980"/>
        <w:gridCol w:w="6514"/>
      </w:tblGrid>
      <w:tr w:rsidR="00057A38" w:rsidRPr="006F171F" w14:paraId="7D68E06F" w14:textId="77777777" w:rsidTr="00057A38">
        <w:trPr>
          <w:trHeight w:val="819"/>
        </w:trPr>
        <w:tc>
          <w:tcPr>
            <w:tcW w:w="1980" w:type="dxa"/>
          </w:tcPr>
          <w:p w14:paraId="539D5EA0" w14:textId="2DAA6B5D" w:rsidR="00057A38" w:rsidRPr="006F171F" w:rsidRDefault="00057A38" w:rsidP="002B284E">
            <w:pPr>
              <w:jc w:val="right"/>
              <w:rPr>
                <w:rFonts w:ascii="ＭＳ ＰＲゴシック" w:eastAsia="ＭＳ ＰＲゴシック" w:hint="eastAsia"/>
              </w:rPr>
            </w:pPr>
            <w:r w:rsidRPr="006F171F">
              <w:rPr>
                <w:rFonts w:ascii="ＭＳ ＰＲゴシック" w:eastAsia="ＭＳ ＰＲゴシック" w:hint="eastAsia"/>
              </w:rPr>
              <w:t>出店　ブース名</w:t>
            </w:r>
          </w:p>
          <w:p w14:paraId="1DEC38D9" w14:textId="77EE091B" w:rsidR="00057A38" w:rsidRPr="006F171F" w:rsidRDefault="00057A38" w:rsidP="002B284E">
            <w:pPr>
              <w:jc w:val="right"/>
              <w:rPr>
                <w:rFonts w:ascii="ＭＳ ＰＲゴシック" w:eastAsia="ＭＳ ＰＲゴシック" w:hint="eastAsia"/>
              </w:rPr>
            </w:pPr>
            <w:r w:rsidRPr="006F171F">
              <w:rPr>
                <w:rFonts w:ascii="ＭＳ ＰＲゴシック" w:eastAsia="ＭＳ ＰＲゴシック" w:hint="eastAsia"/>
              </w:rPr>
              <w:t>責任者名</w:t>
            </w:r>
          </w:p>
          <w:p w14:paraId="4E98C961" w14:textId="5BA51670" w:rsidR="00057A38" w:rsidRPr="006F171F" w:rsidRDefault="00057A38" w:rsidP="002B284E">
            <w:pPr>
              <w:jc w:val="right"/>
              <w:rPr>
                <w:rFonts w:ascii="ＭＳ ＰＲゴシック" w:eastAsia="ＭＳ ＰＲゴシック" w:hint="eastAsia"/>
              </w:rPr>
            </w:pPr>
            <w:r w:rsidRPr="006F171F">
              <w:rPr>
                <w:rFonts w:ascii="ＭＳ ＰＲゴシック" w:eastAsia="ＭＳ ＰＲゴシック" w:hint="eastAsia"/>
              </w:rPr>
              <w:t>携帯番号</w:t>
            </w:r>
          </w:p>
        </w:tc>
        <w:tc>
          <w:tcPr>
            <w:tcW w:w="6514" w:type="dxa"/>
          </w:tcPr>
          <w:p w14:paraId="567263BB" w14:textId="5D4C1FBD" w:rsidR="00057A38" w:rsidRPr="006F171F" w:rsidRDefault="00057A38" w:rsidP="00057A38">
            <w:pPr>
              <w:rPr>
                <w:rFonts w:ascii="ＭＳ ＰＲゴシック" w:eastAsia="ＭＳ ＰＲゴシック" w:hint="eastAsia"/>
              </w:rPr>
            </w:pPr>
          </w:p>
        </w:tc>
      </w:tr>
      <w:tr w:rsidR="00057A38" w:rsidRPr="006F171F" w14:paraId="27AD677F" w14:textId="77777777" w:rsidTr="006F171F">
        <w:trPr>
          <w:trHeight w:val="6097"/>
        </w:trPr>
        <w:tc>
          <w:tcPr>
            <w:tcW w:w="8494" w:type="dxa"/>
            <w:gridSpan w:val="2"/>
          </w:tcPr>
          <w:p w14:paraId="4AB61AA9" w14:textId="7CC07BF7" w:rsidR="00057A38" w:rsidRPr="006F171F" w:rsidRDefault="00057A38" w:rsidP="00057A38">
            <w:pPr>
              <w:rPr>
                <w:rFonts w:ascii="ＭＳ ＰＲゴシック" w:eastAsia="ＭＳ ＰＲゴシック" w:hint="eastAsia"/>
              </w:rPr>
            </w:pPr>
            <w:r w:rsidRPr="006F171F">
              <w:rPr>
                <w:rFonts w:ascii="ＭＳ ＰＲゴシック" w:eastAsia="ＭＳ ＰＲゴシック" w:hint="eastAsia"/>
              </w:rPr>
              <w:t xml:space="preserve">キッチンカーの大きさ 　　　</w:t>
            </w:r>
            <w:r w:rsidR="00AA2E3D" w:rsidRPr="006F171F">
              <w:rPr>
                <w:rFonts w:ascii="ＭＳ ＰＲゴシック" w:eastAsia="ＭＳ ＰＲゴシック" w:hint="eastAsia"/>
              </w:rPr>
              <w:t xml:space="preserve">　</w:t>
            </w:r>
            <w:r w:rsidRPr="006F171F">
              <w:rPr>
                <w:rFonts w:ascii="ＭＳ ＰＲゴシック" w:eastAsia="ＭＳ ＰＲゴシック" w:hint="eastAsia"/>
              </w:rPr>
              <w:t>m × 　　　m</w:t>
            </w:r>
          </w:p>
          <w:p w14:paraId="60EAB84E" w14:textId="24B72700" w:rsidR="00057A38" w:rsidRPr="006F171F" w:rsidRDefault="00057A38" w:rsidP="00057A38">
            <w:pPr>
              <w:rPr>
                <w:rFonts w:ascii="ＭＳ ＰＲゴシック" w:eastAsia="ＭＳ ＰＲゴシック" w:hint="eastAsia"/>
              </w:rPr>
            </w:pPr>
            <w:r w:rsidRPr="006F171F">
              <w:rPr>
                <w:rFonts w:ascii="ＭＳ ＰＲゴシック" w:eastAsia="ＭＳ ＰＲゴシック" w:hint="eastAsia"/>
              </w:rPr>
              <w:t xml:space="preserve">テーブルの大きさ 　　　　　</w:t>
            </w:r>
            <w:r w:rsidR="00AA2E3D" w:rsidRPr="006F171F">
              <w:rPr>
                <w:rFonts w:ascii="ＭＳ ＰＲゴシック" w:eastAsia="ＭＳ ＰＲゴシック" w:hint="eastAsia"/>
              </w:rPr>
              <w:t xml:space="preserve">　</w:t>
            </w:r>
            <w:r w:rsidRPr="006F171F">
              <w:rPr>
                <w:rFonts w:ascii="ＭＳ ＰＲゴシック" w:eastAsia="ＭＳ ＰＲゴシック" w:hint="eastAsia"/>
              </w:rPr>
              <w:t>m ×　　　 m</w:t>
            </w:r>
          </w:p>
        </w:tc>
      </w:tr>
    </w:tbl>
    <w:p w14:paraId="691376AF" w14:textId="77777777" w:rsidR="006F171F" w:rsidRDefault="006F171F" w:rsidP="00057A38">
      <w:pPr>
        <w:rPr>
          <w:rFonts w:ascii="ＭＳ ＰＲゴシック" w:eastAsia="ＭＳ ＰＲゴシック"/>
        </w:rPr>
      </w:pPr>
    </w:p>
    <w:p w14:paraId="6E1D2D1A" w14:textId="28A1FA7E" w:rsidR="00057A38" w:rsidRPr="006F171F" w:rsidRDefault="00057A38" w:rsidP="00057A38">
      <w:pPr>
        <w:rPr>
          <w:rFonts w:ascii="ＭＳ ＰＲゴシック" w:eastAsia="ＭＳ ＰＲゴシック" w:hint="eastAsia"/>
        </w:rPr>
      </w:pPr>
      <w:r w:rsidRPr="006F171F">
        <w:rPr>
          <w:rFonts w:ascii="ＭＳ ＰＲゴシック" w:eastAsia="ＭＳ ＰＲゴシック" w:hint="eastAsia"/>
        </w:rPr>
        <w:t>【記入内容及び注意事項】</w:t>
      </w:r>
    </w:p>
    <w:p w14:paraId="70583474" w14:textId="2671119F" w:rsidR="00057A38" w:rsidRPr="006F171F" w:rsidRDefault="00057A38" w:rsidP="00AA2E3D">
      <w:pPr>
        <w:pStyle w:val="a9"/>
        <w:numPr>
          <w:ilvl w:val="0"/>
          <w:numId w:val="7"/>
        </w:numPr>
        <w:ind w:left="567"/>
        <w:rPr>
          <w:rFonts w:ascii="ＭＳ ＰＲゴシック" w:eastAsia="ＭＳ ＰＲゴシック" w:hint="eastAsia"/>
          <w:sz w:val="20"/>
          <w:szCs w:val="21"/>
        </w:rPr>
      </w:pPr>
      <w:r w:rsidRPr="006F171F">
        <w:rPr>
          <w:rFonts w:ascii="ＭＳ ＰＲゴシック" w:eastAsia="ＭＳ ＰＲゴシック" w:hint="eastAsia"/>
          <w:sz w:val="20"/>
          <w:szCs w:val="21"/>
        </w:rPr>
        <w:t>火気器具を使用する場合、設置場所と器具名を記入</w:t>
      </w:r>
      <w:r w:rsidR="000D5396" w:rsidRPr="006F171F">
        <w:rPr>
          <w:rFonts w:ascii="ＭＳ ＰＲゴシック" w:eastAsia="ＭＳ ＰＲゴシック" w:hint="eastAsia"/>
          <w:sz w:val="20"/>
          <w:szCs w:val="21"/>
        </w:rPr>
        <w:t>してください</w:t>
      </w:r>
    </w:p>
    <w:p w14:paraId="795CE5CC" w14:textId="34D56EB5" w:rsidR="000D5396" w:rsidRPr="006F171F" w:rsidRDefault="00057A38" w:rsidP="00057A38">
      <w:pPr>
        <w:pStyle w:val="a9"/>
        <w:numPr>
          <w:ilvl w:val="0"/>
          <w:numId w:val="7"/>
        </w:numPr>
        <w:ind w:left="567"/>
        <w:rPr>
          <w:rFonts w:ascii="ＭＳ ＰＲゴシック" w:eastAsia="ＭＳ ＰＲゴシック" w:hint="eastAsia"/>
          <w:sz w:val="20"/>
          <w:szCs w:val="21"/>
        </w:rPr>
      </w:pPr>
      <w:r w:rsidRPr="006F171F">
        <w:rPr>
          <w:rFonts w:ascii="ＭＳ ＰＲゴシック" w:eastAsia="ＭＳ ＰＲゴシック" w:hint="eastAsia"/>
          <w:sz w:val="20"/>
          <w:szCs w:val="21"/>
        </w:rPr>
        <w:t>火気器具を使用する場合、消火器の設置が必須。図面に消火器の場所を記入してください。また、消火器は各自ご持参ください。</w:t>
      </w:r>
      <w:r w:rsidR="00816CFA" w:rsidRPr="006F171F">
        <w:rPr>
          <w:rFonts w:ascii="ＭＳ ＰＲゴシック" w:eastAsia="ＭＳ ＰＲゴシック" w:hint="eastAsia"/>
          <w:color w:val="FF0000"/>
          <w:sz w:val="20"/>
          <w:szCs w:val="21"/>
        </w:rPr>
        <w:t>【ABC粉末消火器（10型推奨）】</w:t>
      </w:r>
    </w:p>
    <w:p w14:paraId="20A00F0A" w14:textId="14FFCCCA" w:rsidR="00057A38" w:rsidRPr="006F171F" w:rsidRDefault="000D5396" w:rsidP="00AA2E3D">
      <w:pPr>
        <w:pStyle w:val="a9"/>
        <w:numPr>
          <w:ilvl w:val="0"/>
          <w:numId w:val="7"/>
        </w:numPr>
        <w:ind w:left="567"/>
        <w:rPr>
          <w:rFonts w:ascii="ＭＳ ＰＲゴシック" w:eastAsia="ＭＳ ＰＲゴシック" w:hint="eastAsia"/>
          <w:color w:val="FF0000"/>
          <w:sz w:val="20"/>
          <w:szCs w:val="21"/>
        </w:rPr>
      </w:pPr>
      <w:r w:rsidRPr="006F171F">
        <w:rPr>
          <w:rFonts w:ascii="ＭＳ ＰＲゴシック" w:eastAsia="ＭＳ ＰＲゴシック" w:hint="eastAsia"/>
          <w:noProof/>
          <w:sz w:val="20"/>
          <w:szCs w:val="21"/>
        </w:rPr>
        <w:drawing>
          <wp:anchor distT="0" distB="0" distL="114300" distR="114300" simplePos="0" relativeHeight="251658240" behindDoc="1" locked="0" layoutInCell="1" allowOverlap="1" wp14:anchorId="1784C681" wp14:editId="0AC0DCDB">
            <wp:simplePos x="0" y="0"/>
            <wp:positionH relativeFrom="column">
              <wp:posOffset>3244215</wp:posOffset>
            </wp:positionH>
            <wp:positionV relativeFrom="paragraph">
              <wp:posOffset>168275</wp:posOffset>
            </wp:positionV>
            <wp:extent cx="2186305" cy="1857375"/>
            <wp:effectExtent l="0" t="0" r="4445" b="9525"/>
            <wp:wrapTight wrapText="bothSides">
              <wp:wrapPolygon edited="0">
                <wp:start x="0" y="0"/>
                <wp:lineTo x="0" y="21489"/>
                <wp:lineTo x="21456" y="21489"/>
                <wp:lineTo x="21456" y="0"/>
                <wp:lineTo x="0" y="0"/>
              </wp:wrapPolygon>
            </wp:wrapTight>
            <wp:docPr id="498633939" name="図 1" descr="ダイアグラ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33939" name="図 1" descr="ダイアグラム"/>
                    <pic:cNvPicPr/>
                  </pic:nvPicPr>
                  <pic:blipFill>
                    <a:blip r:embed="rId8">
                      <a:extLst>
                        <a:ext uri="{28A0092B-C50C-407E-A947-70E740481C1C}">
                          <a14:useLocalDpi xmlns:a14="http://schemas.microsoft.com/office/drawing/2010/main" val="0"/>
                        </a:ext>
                      </a:extLst>
                    </a:blip>
                    <a:stretch>
                      <a:fillRect/>
                    </a:stretch>
                  </pic:blipFill>
                  <pic:spPr>
                    <a:xfrm>
                      <a:off x="0" y="0"/>
                      <a:ext cx="2186305" cy="1857375"/>
                    </a:xfrm>
                    <a:prstGeom prst="rect">
                      <a:avLst/>
                    </a:prstGeom>
                  </pic:spPr>
                </pic:pic>
              </a:graphicData>
            </a:graphic>
            <wp14:sizeRelH relativeFrom="margin">
              <wp14:pctWidth>0</wp14:pctWidth>
            </wp14:sizeRelH>
            <wp14:sizeRelV relativeFrom="margin">
              <wp14:pctHeight>0</wp14:pctHeight>
            </wp14:sizeRelV>
          </wp:anchor>
        </w:drawing>
      </w:r>
      <w:r w:rsidR="00057A38" w:rsidRPr="006F171F">
        <w:rPr>
          <w:rFonts w:ascii="ＭＳ ＰＲゴシック" w:eastAsia="ＭＳ ＰＲゴシック" w:hint="eastAsia"/>
          <w:sz w:val="20"/>
          <w:szCs w:val="21"/>
        </w:rPr>
        <w:t>火気器具の中でも、器具の表面に可燃物が触れた場合に発火するおそれのない器具（電気ポット、コーヒーメーカー等）であれば、消火器の設置は不要とはなりますが、これらの器具の電源として</w:t>
      </w:r>
      <w:r w:rsidR="00057A38" w:rsidRPr="006F171F">
        <w:rPr>
          <w:rFonts w:ascii="ＭＳ ＰＲゴシック" w:eastAsia="ＭＳ ＰＲゴシック" w:hint="eastAsia"/>
          <w:color w:val="FF0000"/>
          <w:sz w:val="20"/>
          <w:szCs w:val="21"/>
        </w:rPr>
        <w:t>携帯発電機を使用する際は、消火器設置義務の対象となりますのでご注意ください。</w:t>
      </w:r>
    </w:p>
    <w:p w14:paraId="1157437A" w14:textId="77777777" w:rsidR="000D5396" w:rsidRPr="006F171F" w:rsidRDefault="000D5396" w:rsidP="000D5396">
      <w:pPr>
        <w:pStyle w:val="a9"/>
        <w:rPr>
          <w:rFonts w:ascii="ＭＳ ＰＲゴシック" w:eastAsia="ＭＳ ＰＲゴシック" w:hint="eastAsia"/>
          <w:color w:val="FF0000"/>
        </w:rPr>
      </w:pPr>
    </w:p>
    <w:p w14:paraId="664C1F3D" w14:textId="77777777" w:rsidR="000D5396" w:rsidRPr="006F171F" w:rsidRDefault="000D5396" w:rsidP="000D5396">
      <w:pPr>
        <w:rPr>
          <w:rFonts w:ascii="ＭＳ ＰＲゴシック" w:eastAsia="ＭＳ ＰＲゴシック" w:hint="eastAsia"/>
          <w:color w:val="FF0000"/>
        </w:rPr>
      </w:pPr>
    </w:p>
    <w:p w14:paraId="771D7684" w14:textId="77777777" w:rsidR="000D5396" w:rsidRPr="006F171F" w:rsidRDefault="000D5396" w:rsidP="000D5396">
      <w:pPr>
        <w:rPr>
          <w:rFonts w:ascii="ＭＳ ＰＲゴシック" w:eastAsia="ＭＳ ＰＲゴシック" w:hint="eastAsia"/>
          <w:color w:val="FF0000"/>
        </w:rPr>
      </w:pPr>
    </w:p>
    <w:p w14:paraId="01B2C555" w14:textId="77777777" w:rsidR="006F171F" w:rsidRPr="006F171F" w:rsidRDefault="006F171F" w:rsidP="006F171F">
      <w:pPr>
        <w:pStyle w:val="a9"/>
        <w:numPr>
          <w:ilvl w:val="0"/>
          <w:numId w:val="10"/>
        </w:numPr>
        <w:rPr>
          <w:rFonts w:ascii="ＭＳ ＰＲゴシック" w:eastAsia="ＭＳ ＰＲゴシック" w:hint="eastAsia"/>
          <w:b/>
          <w:bCs/>
          <w:sz w:val="24"/>
          <w:szCs w:val="28"/>
        </w:rPr>
      </w:pPr>
      <w:r w:rsidRPr="006F171F">
        <w:rPr>
          <w:rFonts w:ascii="ＭＳ ＰＲゴシック" w:eastAsia="ＭＳ ＰＲゴシック" w:hint="eastAsia"/>
          <w:b/>
          <w:bCs/>
          <w:sz w:val="24"/>
          <w:szCs w:val="28"/>
        </w:rPr>
        <w:lastRenderedPageBreak/>
        <w:t>火気使用器具・使用燃料・初期消火に係る調査票</w:t>
      </w:r>
    </w:p>
    <w:p w14:paraId="617E8217" w14:textId="7C7A594B" w:rsidR="002B284E" w:rsidRPr="006F171F" w:rsidRDefault="00AA2E3D" w:rsidP="006F171F">
      <w:pPr>
        <w:pStyle w:val="a9"/>
        <w:ind w:left="360"/>
        <w:rPr>
          <w:rFonts w:ascii="ＭＳ ＰＲゴシック" w:eastAsia="ＭＳ ＰＲゴシック" w:hint="eastAsia"/>
          <w:b/>
          <w:bCs/>
        </w:rPr>
      </w:pPr>
      <w:r w:rsidRPr="006F171F">
        <w:rPr>
          <w:rFonts w:ascii="ＭＳ ＰＲゴシック" w:eastAsia="ＭＳ ＰＲゴシック" w:hint="eastAsia"/>
          <w:b/>
          <w:bCs/>
        </w:rPr>
        <w:t>下記の表に、</w:t>
      </w:r>
      <w:r w:rsidR="002B284E" w:rsidRPr="006F171F">
        <w:rPr>
          <w:rFonts w:ascii="ＭＳ ＰＲゴシック" w:eastAsia="ＭＳ ＰＲゴシック" w:hint="eastAsia"/>
          <w:b/>
          <w:bCs/>
        </w:rPr>
        <w:t>該当する全ての</w:t>
      </w:r>
      <w:r w:rsidRPr="006F171F">
        <w:rPr>
          <w:rFonts w:ascii="ＭＳ ＰＲゴシック" w:eastAsia="ＭＳ ＰＲゴシック" w:hint="eastAsia"/>
          <w:b/>
          <w:bCs/>
        </w:rPr>
        <w:t xml:space="preserve">　</w:t>
      </w:r>
      <w:r w:rsidRPr="006F171F">
        <w:rPr>
          <w:rFonts w:ascii="ＭＳ ＰＲゴシック" w:eastAsia="ＭＳ ＰＲゴシック" w:hint="eastAsia"/>
          <w:sz w:val="24"/>
          <w:szCs w:val="28"/>
        </w:rPr>
        <w:t>（</w:t>
      </w:r>
      <w:r w:rsidRPr="006F171F">
        <w:rPr>
          <w:rFonts w:ascii="ＭＳ ＰＲゴシック" w:eastAsia="ＭＳ ＰＲゴシック" w:hint="eastAsia"/>
          <w:sz w:val="24"/>
          <w:szCs w:val="28"/>
        </w:rPr>
        <w:t xml:space="preserve">　</w:t>
      </w:r>
      <w:r w:rsidRPr="006F171F">
        <w:rPr>
          <w:rFonts w:ascii="ＭＳ ＰＲゴシック" w:eastAsia="ＭＳ ＰＲゴシック" w:hint="eastAsia"/>
          <w:sz w:val="24"/>
          <w:szCs w:val="28"/>
        </w:rPr>
        <w:t>）</w:t>
      </w:r>
      <w:r w:rsidRPr="006F171F">
        <w:rPr>
          <w:rFonts w:ascii="ＭＳ ＰＲゴシック" w:eastAsia="ＭＳ ＰＲゴシック" w:hint="eastAsia"/>
          <w:sz w:val="24"/>
          <w:szCs w:val="28"/>
        </w:rPr>
        <w:t xml:space="preserve">　</w:t>
      </w:r>
      <w:r w:rsidR="002B284E" w:rsidRPr="006F171F">
        <w:rPr>
          <w:rFonts w:ascii="ＭＳ ＰＲゴシック" w:eastAsia="ＭＳ ＰＲゴシック" w:hint="eastAsia"/>
          <w:b/>
          <w:bCs/>
        </w:rPr>
        <w:t>に</w:t>
      </w:r>
      <w:r w:rsidR="002B284E" w:rsidRPr="006F171F">
        <w:rPr>
          <w:rFonts w:ascii="ＭＳ ＰＲゴシック" w:eastAsia="ＭＳ ＰＲゴシック" w:hAnsi="Segoe UI Symbol" w:cs="Segoe UI Symbol" w:hint="eastAsia"/>
          <w:b/>
          <w:bCs/>
        </w:rPr>
        <w:t xml:space="preserve">　</w:t>
      </w:r>
      <w:r w:rsidRPr="006F171F">
        <w:rPr>
          <w:rFonts w:ascii="ＭＳ ＰＲゴシック" w:eastAsia="ＭＳ ＰＲゴシック" w:hint="eastAsia"/>
          <w:sz w:val="24"/>
          <w:szCs w:val="28"/>
        </w:rPr>
        <w:t>（○）</w:t>
      </w:r>
      <w:r w:rsidR="002B284E" w:rsidRPr="006F171F">
        <w:rPr>
          <w:rFonts w:ascii="ＭＳ ＰＲゴシック" w:eastAsia="ＭＳ ＰＲゴシック" w:hAnsi="Segoe UI Symbol" w:cs="Segoe UI Symbol" w:hint="eastAsia"/>
          <w:b/>
          <w:bCs/>
        </w:rPr>
        <w:t xml:space="preserve">印　</w:t>
      </w:r>
      <w:r w:rsidR="002B284E" w:rsidRPr="006F171F">
        <w:rPr>
          <w:rFonts w:ascii="ＭＳ ＰＲゴシック" w:eastAsia="ＭＳ ＰＲゴシック" w:hint="eastAsia"/>
          <w:b/>
          <w:bCs/>
        </w:rPr>
        <w:t>をつけてください。（複数回答可）</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8059"/>
      </w:tblGrid>
      <w:tr w:rsidR="002B284E" w:rsidRPr="006F171F" w14:paraId="1BB406EE" w14:textId="77777777" w:rsidTr="006F171F">
        <w:trPr>
          <w:cantSplit/>
          <w:trHeight w:val="4295"/>
        </w:trPr>
        <w:tc>
          <w:tcPr>
            <w:tcW w:w="582" w:type="dxa"/>
            <w:textDirection w:val="tbRlV"/>
          </w:tcPr>
          <w:p w14:paraId="196C6D97" w14:textId="26F2AA28" w:rsidR="002B284E" w:rsidRPr="006F171F" w:rsidRDefault="002B284E" w:rsidP="006A1BC8">
            <w:pPr>
              <w:jc w:val="center"/>
              <w:rPr>
                <w:rFonts w:ascii="ＭＳ ＰＲゴシック" w:eastAsia="ＭＳ ＰＲゴシック" w:hint="eastAsia"/>
              </w:rPr>
            </w:pPr>
            <w:r w:rsidRPr="006F171F">
              <w:rPr>
                <w:rFonts w:ascii="ＭＳ ＰＲゴシック" w:eastAsia="ＭＳ ＰＲゴシック" w:hint="eastAsia"/>
              </w:rPr>
              <w:t>火気使用器具</w:t>
            </w:r>
          </w:p>
        </w:tc>
        <w:tc>
          <w:tcPr>
            <w:tcW w:w="8059" w:type="dxa"/>
          </w:tcPr>
          <w:p w14:paraId="6FB4F56C" w14:textId="28DA9869" w:rsidR="002B284E" w:rsidRPr="006F171F" w:rsidRDefault="002B284E" w:rsidP="001114FB">
            <w:pPr>
              <w:rPr>
                <w:rFonts w:ascii="ＭＳ ＰＲゴシック" w:eastAsia="ＭＳ ＰＲゴシック" w:hint="eastAsia"/>
                <w:u w:val="single"/>
              </w:rPr>
            </w:pPr>
            <w:r w:rsidRPr="006F171F">
              <w:rPr>
                <w:rFonts w:ascii="ＭＳ ＰＲゴシック" w:eastAsia="ＭＳ ＰＲゴシック" w:hint="eastAsia"/>
                <w:sz w:val="28"/>
                <w:szCs w:val="32"/>
              </w:rPr>
              <w:t>（　）</w:t>
            </w:r>
            <w:r w:rsidRPr="006F171F">
              <w:rPr>
                <w:rFonts w:ascii="ＭＳ ＰＲゴシック" w:eastAsia="ＭＳ ＰＲゴシック" w:hint="eastAsia"/>
              </w:rPr>
              <w:t xml:space="preserve">　</w:t>
            </w:r>
            <w:r w:rsidR="006A1BC8" w:rsidRPr="006F171F">
              <w:rPr>
                <w:rFonts w:ascii="ＭＳ ＰＲゴシック" w:eastAsia="ＭＳ ＰＲゴシック" w:hint="eastAsia"/>
                <w:u w:val="single"/>
              </w:rPr>
              <w:t>なし</w:t>
            </w:r>
          </w:p>
          <w:p w14:paraId="0C381996" w14:textId="6E822F0B" w:rsidR="002B284E" w:rsidRPr="006F171F" w:rsidRDefault="002B284E" w:rsidP="006A1BC8">
            <w:pPr>
              <w:ind w:leftChars="8" w:left="17"/>
              <w:rPr>
                <w:rFonts w:ascii="ＭＳ ＰＲゴシック" w:eastAsia="ＭＳ ＰＲゴシック" w:hint="eastAsia"/>
                <w:color w:val="002060"/>
                <w:sz w:val="18"/>
                <w:szCs w:val="20"/>
              </w:rPr>
            </w:pPr>
            <w:r w:rsidRPr="006F171F">
              <w:rPr>
                <w:rFonts w:ascii="ＭＳ ＰＲゴシック" w:eastAsia="ＭＳ ＰＲゴシック" w:hint="eastAsia"/>
                <w:sz w:val="28"/>
                <w:szCs w:val="32"/>
              </w:rPr>
              <w:t>（　）</w:t>
            </w:r>
            <w:r w:rsidR="006A1BC8" w:rsidRPr="006F171F">
              <w:rPr>
                <w:rFonts w:ascii="ＭＳ ＰＲゴシック" w:eastAsia="ＭＳ ＰＲゴシック" w:hint="eastAsia"/>
                <w:sz w:val="28"/>
                <w:szCs w:val="32"/>
              </w:rPr>
              <w:t xml:space="preserve">　</w:t>
            </w:r>
            <w:r w:rsidR="006F171F" w:rsidRPr="006F171F">
              <w:rPr>
                <w:rFonts w:ascii="ＭＳ ＰＲゴシック" w:eastAsia="ＭＳ ＰＲゴシック" w:hint="eastAsia"/>
                <w:sz w:val="22"/>
                <w:highlight w:val="yellow"/>
              </w:rPr>
              <w:t>ガス</w:t>
            </w:r>
            <w:r w:rsidRPr="006F171F">
              <w:rPr>
                <w:rFonts w:ascii="ＭＳ ＰＲゴシック" w:eastAsia="ＭＳ ＰＲゴシック" w:hint="eastAsia"/>
                <w:sz w:val="22"/>
                <w:highlight w:val="yellow"/>
              </w:rPr>
              <w:t>機器</w:t>
            </w:r>
            <w:r w:rsidR="006A1BC8" w:rsidRPr="006F171F">
              <w:rPr>
                <w:rFonts w:ascii="ＭＳ ＰＲゴシック" w:eastAsia="ＭＳ ＰＲゴシック" w:hint="eastAsia"/>
                <w:sz w:val="22"/>
                <w:szCs w:val="24"/>
              </w:rPr>
              <w:t xml:space="preserve">　</w:t>
            </w:r>
            <w:r w:rsidR="006A1BC8" w:rsidRPr="006F171F">
              <w:rPr>
                <w:rFonts w:ascii="ＭＳ ＰＲゴシック" w:eastAsia="ＭＳ ＰＲゴシック" w:hint="eastAsia"/>
                <w:color w:val="002060"/>
                <w:sz w:val="18"/>
                <w:szCs w:val="20"/>
              </w:rPr>
              <w:t>例：ｶﾞｽｺﾝﾛ、ｶｾｯﾄｺﾝﾛ、鉄板、蒸器、ｵｰﾌﾞﾝ、ﾌﾗｲﾔｰ、ﾊﾞｰﾅｰ、保温器</w:t>
            </w:r>
          </w:p>
          <w:p w14:paraId="5B66DBE6" w14:textId="77777777" w:rsidR="002B284E" w:rsidRPr="006F171F" w:rsidRDefault="002B284E" w:rsidP="00AA2E3D">
            <w:pPr>
              <w:ind w:leftChars="278" w:left="584"/>
              <w:rPr>
                <w:rFonts w:ascii="ＭＳ ＰＲゴシック" w:eastAsia="ＭＳ ＰＲゴシック" w:hint="eastAsia"/>
                <w:sz w:val="20"/>
                <w:szCs w:val="21"/>
              </w:rPr>
            </w:pPr>
            <w:r w:rsidRPr="006F171F">
              <w:rPr>
                <w:rFonts w:ascii="ＭＳ ＰＲゴシック" w:eastAsia="ＭＳ ＰＲゴシック" w:hint="eastAsia"/>
                <w:sz w:val="20"/>
                <w:szCs w:val="21"/>
              </w:rPr>
              <w:t>その他　（　　　　　　　　　　　　　　　　　　　　　）</w:t>
            </w:r>
          </w:p>
          <w:p w14:paraId="140EF3BA" w14:textId="37444429" w:rsidR="002B284E" w:rsidRPr="006F171F" w:rsidRDefault="002B284E" w:rsidP="001114FB">
            <w:pPr>
              <w:rPr>
                <w:rFonts w:ascii="ＭＳ ＰＲゴシック" w:eastAsia="ＭＳ ＰＲゴシック" w:hint="eastAsia"/>
                <w:color w:val="002060"/>
                <w:sz w:val="18"/>
                <w:szCs w:val="20"/>
              </w:rPr>
            </w:pPr>
            <w:r w:rsidRPr="006F171F">
              <w:rPr>
                <w:rFonts w:ascii="ＭＳ ＰＲゴシック" w:eastAsia="ＭＳ ＰＲゴシック" w:hint="eastAsia"/>
                <w:sz w:val="28"/>
                <w:szCs w:val="32"/>
                <w:lang w:eastAsia="zh-TW"/>
              </w:rPr>
              <w:t>（　）</w:t>
            </w:r>
            <w:r w:rsidR="006A1BC8" w:rsidRPr="006F171F">
              <w:rPr>
                <w:rFonts w:ascii="ＭＳ ＰＲゴシック" w:eastAsia="ＭＳ ＰＲゴシック" w:hint="eastAsia"/>
                <w:sz w:val="28"/>
                <w:szCs w:val="32"/>
                <w:lang w:eastAsia="zh-TW"/>
              </w:rPr>
              <w:t xml:space="preserve">　</w:t>
            </w:r>
            <w:r w:rsidRPr="006F171F">
              <w:rPr>
                <w:rFonts w:ascii="ＭＳ ＰＲゴシック" w:eastAsia="ＭＳ ＰＲゴシック" w:hint="eastAsia"/>
                <w:highlight w:val="yellow"/>
                <w:lang w:eastAsia="zh-TW"/>
              </w:rPr>
              <w:t>電熱機器</w:t>
            </w:r>
            <w:r w:rsidRPr="006F171F">
              <w:rPr>
                <w:rFonts w:ascii="ＭＳ ＰＲゴシック" w:eastAsia="ＭＳ ＰＲゴシック" w:hint="eastAsia"/>
                <w:lang w:eastAsia="zh-TW"/>
              </w:rPr>
              <w:t xml:space="preserve">　</w:t>
            </w:r>
            <w:r w:rsidR="006A1BC8" w:rsidRPr="006F171F">
              <w:rPr>
                <w:rFonts w:ascii="ＭＳ ＰＲゴシック" w:eastAsia="ＭＳ ＰＲゴシック" w:hint="eastAsia"/>
                <w:color w:val="002060"/>
                <w:sz w:val="18"/>
                <w:szCs w:val="20"/>
                <w:lang w:eastAsia="zh-TW"/>
              </w:rPr>
              <w:t>例：電熱</w:t>
            </w:r>
            <w:r w:rsidR="006A1BC8" w:rsidRPr="006F171F">
              <w:rPr>
                <w:rFonts w:ascii="ＭＳ ＰＲゴシック" w:eastAsia="ＭＳ ＰＲゴシック" w:hint="eastAsia"/>
                <w:color w:val="002060"/>
                <w:sz w:val="18"/>
                <w:szCs w:val="20"/>
              </w:rPr>
              <w:t>ｺﾝﾛ</w:t>
            </w:r>
            <w:r w:rsidR="006A1BC8" w:rsidRPr="006F171F">
              <w:rPr>
                <w:rFonts w:ascii="ＭＳ ＰＲゴシック" w:eastAsia="ＭＳ ＰＲゴシック" w:hint="eastAsia"/>
                <w:color w:val="002060"/>
                <w:sz w:val="18"/>
                <w:szCs w:val="20"/>
                <w:lang w:eastAsia="zh-TW"/>
              </w:rPr>
              <w:t>、IH</w:t>
            </w:r>
            <w:r w:rsidR="006A1BC8" w:rsidRPr="006F171F">
              <w:rPr>
                <w:rFonts w:ascii="ＭＳ ＰＲゴシック" w:eastAsia="ＭＳ ＰＲゴシック" w:hint="eastAsia"/>
                <w:color w:val="002060"/>
                <w:sz w:val="18"/>
                <w:szCs w:val="20"/>
              </w:rPr>
              <w:t>ｸｯｷﾝｸﾞﾋｰﾀｰ</w:t>
            </w:r>
            <w:r w:rsidR="006A1BC8" w:rsidRPr="006F171F">
              <w:rPr>
                <w:rFonts w:ascii="ＭＳ ＰＲゴシック" w:eastAsia="ＭＳ ＰＲゴシック" w:hint="eastAsia"/>
                <w:color w:val="002060"/>
                <w:sz w:val="18"/>
                <w:szCs w:val="20"/>
                <w:lang w:eastAsia="zh-TW"/>
              </w:rPr>
              <w:t>、</w:t>
            </w:r>
            <w:r w:rsidR="006A1BC8" w:rsidRPr="006F171F">
              <w:rPr>
                <w:rFonts w:ascii="ＭＳ ＰＲゴシック" w:eastAsia="ＭＳ ＰＲゴシック" w:hint="eastAsia"/>
                <w:color w:val="002060"/>
                <w:sz w:val="18"/>
                <w:szCs w:val="20"/>
              </w:rPr>
              <w:t>ﾎｯﾄﾌﾟﾚｰﾄ</w:t>
            </w:r>
            <w:r w:rsidR="006A1BC8" w:rsidRPr="006F171F">
              <w:rPr>
                <w:rFonts w:ascii="ＭＳ ＰＲゴシック" w:eastAsia="ＭＳ ＰＲゴシック" w:hint="eastAsia"/>
                <w:color w:val="002060"/>
                <w:sz w:val="18"/>
                <w:szCs w:val="20"/>
                <w:lang w:eastAsia="zh-TW"/>
              </w:rPr>
              <w:t>、蒸器、</w:t>
            </w:r>
            <w:r w:rsidR="006A1BC8" w:rsidRPr="006F171F">
              <w:rPr>
                <w:rFonts w:ascii="ＭＳ ＰＲゴシック" w:eastAsia="ＭＳ ＰＲゴシック" w:hint="eastAsia"/>
                <w:color w:val="002060"/>
                <w:sz w:val="18"/>
                <w:szCs w:val="20"/>
              </w:rPr>
              <w:t>ｵｰﾌﾞﾝ</w:t>
            </w:r>
            <w:r w:rsidR="006A1BC8" w:rsidRPr="006F171F">
              <w:rPr>
                <w:rFonts w:ascii="ＭＳ ＰＲゴシック" w:eastAsia="ＭＳ ＰＲゴシック" w:hint="eastAsia"/>
                <w:color w:val="002060"/>
                <w:sz w:val="18"/>
                <w:szCs w:val="20"/>
                <w:lang w:eastAsia="zh-TW"/>
              </w:rPr>
              <w:t>、</w:t>
            </w:r>
            <w:r w:rsidR="006A1BC8" w:rsidRPr="006F171F">
              <w:rPr>
                <w:rFonts w:ascii="ＭＳ ＰＲゴシック" w:eastAsia="ＭＳ ＰＲゴシック" w:hint="eastAsia"/>
                <w:color w:val="002060"/>
                <w:sz w:val="18"/>
                <w:szCs w:val="20"/>
              </w:rPr>
              <w:t>ﾌﾗｲﾔｰ</w:t>
            </w:r>
            <w:r w:rsidR="006A1BC8" w:rsidRPr="006F171F">
              <w:rPr>
                <w:rFonts w:ascii="ＭＳ ＰＲゴシック" w:eastAsia="ＭＳ ＰＲゴシック" w:hint="eastAsia"/>
                <w:color w:val="002060"/>
                <w:sz w:val="18"/>
                <w:szCs w:val="20"/>
                <w:lang w:eastAsia="zh-TW"/>
              </w:rPr>
              <w:t>、保温器</w:t>
            </w:r>
          </w:p>
          <w:p w14:paraId="187F04F8" w14:textId="77777777" w:rsidR="002B284E" w:rsidRPr="006F171F" w:rsidRDefault="002B284E" w:rsidP="00AA2E3D">
            <w:pPr>
              <w:ind w:leftChars="278" w:left="584"/>
              <w:rPr>
                <w:rFonts w:ascii="ＭＳ ＰＲゴシック" w:eastAsia="ＭＳ ＰＲゴシック" w:hint="eastAsia"/>
                <w:sz w:val="20"/>
                <w:szCs w:val="21"/>
              </w:rPr>
            </w:pPr>
            <w:r w:rsidRPr="006F171F">
              <w:rPr>
                <w:rFonts w:ascii="ＭＳ ＰＲゴシック" w:eastAsia="ＭＳ ＰＲゴシック" w:hint="eastAsia"/>
                <w:sz w:val="20"/>
                <w:szCs w:val="21"/>
              </w:rPr>
              <w:t>その他　（　　　　　　　　　　　　　　　　　　　　　　）</w:t>
            </w:r>
          </w:p>
          <w:p w14:paraId="5BEE59E3" w14:textId="7F7E7DC8" w:rsidR="002B284E" w:rsidRPr="006F171F" w:rsidRDefault="002B284E" w:rsidP="001114FB">
            <w:pPr>
              <w:rPr>
                <w:rFonts w:ascii="ＭＳ ＰＲゴシック" w:eastAsia="ＭＳ ＰＲゴシック" w:hint="eastAsia"/>
                <w:color w:val="002060"/>
                <w:sz w:val="18"/>
                <w:szCs w:val="20"/>
              </w:rPr>
            </w:pPr>
            <w:r w:rsidRPr="006F171F">
              <w:rPr>
                <w:rFonts w:ascii="ＭＳ ＰＲゴシック" w:eastAsia="ＭＳ ＰＲゴシック" w:hint="eastAsia"/>
                <w:sz w:val="28"/>
                <w:szCs w:val="32"/>
              </w:rPr>
              <w:t>（　）</w:t>
            </w:r>
            <w:r w:rsidR="006A1BC8" w:rsidRPr="006F171F">
              <w:rPr>
                <w:rFonts w:ascii="ＭＳ ＰＲゴシック" w:eastAsia="ＭＳ ＰＲゴシック" w:hint="eastAsia"/>
                <w:sz w:val="28"/>
                <w:szCs w:val="32"/>
              </w:rPr>
              <w:t xml:space="preserve">　</w:t>
            </w:r>
            <w:r w:rsidRPr="006F171F">
              <w:rPr>
                <w:rFonts w:ascii="ＭＳ ＰＲゴシック" w:eastAsia="ＭＳ ＰＲゴシック" w:hint="eastAsia"/>
              </w:rPr>
              <w:t>その他</w:t>
            </w:r>
            <w:r w:rsidR="00AA2E3D" w:rsidRPr="006F171F">
              <w:rPr>
                <w:rFonts w:ascii="ＭＳ ＰＲゴシック" w:eastAsia="ＭＳ ＰＲゴシック" w:hint="eastAsia"/>
              </w:rPr>
              <w:t xml:space="preserve">　</w:t>
            </w:r>
            <w:r w:rsidR="00AA2E3D" w:rsidRPr="006F171F">
              <w:rPr>
                <w:rFonts w:ascii="ＭＳ ＰＲゴシック" w:eastAsia="ＭＳ ＰＲゴシック" w:hint="eastAsia"/>
                <w:color w:val="002060"/>
                <w:sz w:val="18"/>
                <w:szCs w:val="20"/>
              </w:rPr>
              <w:t>例：発電機、七輪、ﾊﾞｰﾍﾞｷｭｰｺﾝﾛ、ｱﾙｺｰﾙﾗﾝﾌﾟ</w:t>
            </w:r>
          </w:p>
          <w:p w14:paraId="52FBA9F5" w14:textId="45CAD22F" w:rsidR="002B284E" w:rsidRPr="006F171F" w:rsidRDefault="002B284E" w:rsidP="00AA2E3D">
            <w:pPr>
              <w:ind w:leftChars="278" w:left="584"/>
              <w:rPr>
                <w:rFonts w:ascii="ＭＳ ＰＲゴシック" w:eastAsia="ＭＳ ＰＲゴシック" w:hint="eastAsia"/>
              </w:rPr>
            </w:pPr>
            <w:r w:rsidRPr="006F171F">
              <w:rPr>
                <w:rFonts w:ascii="ＭＳ ＰＲゴシック" w:eastAsia="ＭＳ ＰＲゴシック" w:hint="eastAsia"/>
                <w:sz w:val="20"/>
                <w:szCs w:val="21"/>
              </w:rPr>
              <w:t>その他　（　　　　　　　　　　　　　　　　　　　　　）</w:t>
            </w:r>
          </w:p>
        </w:tc>
      </w:tr>
      <w:tr w:rsidR="002B284E" w:rsidRPr="006F171F" w14:paraId="6F103792" w14:textId="77777777" w:rsidTr="00AA2E3D">
        <w:trPr>
          <w:cantSplit/>
          <w:trHeight w:val="4743"/>
        </w:trPr>
        <w:tc>
          <w:tcPr>
            <w:tcW w:w="582" w:type="dxa"/>
            <w:textDirection w:val="tbRlV"/>
          </w:tcPr>
          <w:p w14:paraId="647A93A7" w14:textId="0DA6234F" w:rsidR="002B284E" w:rsidRPr="006F171F" w:rsidRDefault="002B284E" w:rsidP="006A1BC8">
            <w:pPr>
              <w:jc w:val="center"/>
              <w:rPr>
                <w:rFonts w:ascii="ＭＳ ＰＲゴシック" w:eastAsia="ＭＳ ＰＲゴシック" w:hint="eastAsia"/>
              </w:rPr>
            </w:pPr>
            <w:r w:rsidRPr="006F171F">
              <w:rPr>
                <w:rFonts w:ascii="ＭＳ ＰＲゴシック" w:eastAsia="ＭＳ ＰＲゴシック" w:hint="eastAsia"/>
              </w:rPr>
              <w:t>使用燃料</w:t>
            </w:r>
          </w:p>
        </w:tc>
        <w:tc>
          <w:tcPr>
            <w:tcW w:w="8059" w:type="dxa"/>
          </w:tcPr>
          <w:p w14:paraId="1416D38B" w14:textId="77777777" w:rsidR="006A1BC8" w:rsidRPr="006F171F" w:rsidRDefault="002B284E" w:rsidP="001114FB">
            <w:pPr>
              <w:rPr>
                <w:rFonts w:ascii="ＭＳ ＰＲゴシック" w:eastAsia="ＭＳ ＰＲゴシック" w:hint="eastAsia"/>
                <w:u w:val="single"/>
              </w:rPr>
            </w:pPr>
            <w:r w:rsidRPr="006F171F">
              <w:rPr>
                <w:rFonts w:ascii="ＭＳ ＰＲゴシック" w:eastAsia="ＭＳ ＰＲゴシック" w:hint="eastAsia"/>
                <w:sz w:val="28"/>
                <w:szCs w:val="32"/>
              </w:rPr>
              <w:t>（　）</w:t>
            </w:r>
            <w:r w:rsidR="006A1BC8" w:rsidRPr="006F171F">
              <w:rPr>
                <w:rFonts w:ascii="ＭＳ ＰＲゴシック" w:eastAsia="ＭＳ ＰＲゴシック" w:hint="eastAsia"/>
              </w:rPr>
              <w:t xml:space="preserve">　</w:t>
            </w:r>
            <w:r w:rsidR="006A1BC8" w:rsidRPr="006F171F">
              <w:rPr>
                <w:rFonts w:ascii="ＭＳ ＰＲゴシック" w:eastAsia="ＭＳ ＰＲゴシック" w:hint="eastAsia"/>
                <w:u w:val="single"/>
              </w:rPr>
              <w:t>なし</w:t>
            </w:r>
          </w:p>
          <w:p w14:paraId="29C1370D" w14:textId="6771D579" w:rsidR="002B284E" w:rsidRPr="006F171F" w:rsidRDefault="002B284E" w:rsidP="001114FB">
            <w:pPr>
              <w:rPr>
                <w:rFonts w:ascii="ＭＳ ＰＲゴシック" w:eastAsia="ＭＳ ＰＲゴシック" w:hint="eastAsia"/>
                <w:color w:val="002060"/>
                <w:sz w:val="18"/>
                <w:szCs w:val="20"/>
                <w:lang w:eastAsia="zh-TW"/>
              </w:rPr>
            </w:pPr>
            <w:r w:rsidRPr="006F171F">
              <w:rPr>
                <w:rFonts w:ascii="ＭＳ ＰＲゴシック" w:eastAsia="ＭＳ ＰＲゴシック" w:hint="eastAsia"/>
                <w:sz w:val="28"/>
                <w:szCs w:val="32"/>
                <w:lang w:eastAsia="zh-TW"/>
              </w:rPr>
              <w:t>（　）</w:t>
            </w:r>
            <w:r w:rsidR="006A1BC8" w:rsidRPr="006F171F">
              <w:rPr>
                <w:rFonts w:ascii="ＭＳ ＰＲゴシック" w:eastAsia="ＭＳ ＰＲゴシック" w:hint="eastAsia"/>
                <w:sz w:val="28"/>
                <w:szCs w:val="32"/>
                <w:lang w:eastAsia="zh-TW"/>
              </w:rPr>
              <w:t xml:space="preserve">　</w:t>
            </w:r>
            <w:r w:rsidRPr="006F171F">
              <w:rPr>
                <w:rFonts w:ascii="ＭＳ ＰＲゴシック" w:eastAsia="ＭＳ ＰＲゴシック" w:hint="eastAsia"/>
                <w:highlight w:val="yellow"/>
                <w:u w:val="single"/>
                <w:lang w:eastAsia="zh-TW"/>
              </w:rPr>
              <w:t>気体燃料</w:t>
            </w:r>
            <w:r w:rsidRPr="006F171F">
              <w:rPr>
                <w:rFonts w:ascii="ＭＳ ＰＲゴシック" w:eastAsia="ＭＳ ＰＲゴシック" w:hint="eastAsia"/>
                <w:lang w:eastAsia="zh-TW"/>
              </w:rPr>
              <w:t xml:space="preserve">　　</w:t>
            </w:r>
            <w:r w:rsidRPr="006F171F">
              <w:rPr>
                <w:rFonts w:ascii="ＭＳ ＰＲゴシック" w:eastAsia="ＭＳ ＰＲゴシック" w:hint="eastAsia"/>
                <w:sz w:val="18"/>
                <w:szCs w:val="20"/>
                <w:u w:val="single"/>
                <w:lang w:eastAsia="zh-TW"/>
              </w:rPr>
              <w:t xml:space="preserve">保管量：　　　　　　　　　</w:t>
            </w:r>
            <w:r w:rsidR="00AA2E3D" w:rsidRPr="006F171F">
              <w:rPr>
                <w:rFonts w:ascii="ＭＳ ＰＲゴシック" w:eastAsia="ＭＳ ＰＲゴシック" w:hint="eastAsia"/>
                <w:sz w:val="18"/>
                <w:szCs w:val="20"/>
                <w:lang w:eastAsia="zh-TW"/>
              </w:rPr>
              <w:t xml:space="preserve">　　</w:t>
            </w:r>
            <w:r w:rsidR="00AA2E3D" w:rsidRPr="006F171F">
              <w:rPr>
                <w:rFonts w:ascii="ＭＳ ＰＲゴシック" w:eastAsia="ＭＳ ＰＲゴシック" w:hint="eastAsia"/>
                <w:color w:val="002060"/>
                <w:sz w:val="18"/>
                <w:szCs w:val="20"/>
                <w:lang w:eastAsia="zh-TW"/>
              </w:rPr>
              <w:t>例：</w:t>
            </w:r>
            <w:r w:rsidR="00AA2E3D" w:rsidRPr="006F171F">
              <w:rPr>
                <w:rFonts w:ascii="ＭＳ ＰＲゴシック" w:eastAsia="ＭＳ ＰＲゴシック" w:hint="eastAsia"/>
                <w:color w:val="002060"/>
                <w:sz w:val="18"/>
                <w:szCs w:val="20"/>
              </w:rPr>
              <w:t>ﾌﾟﾛﾊﾟﾝｶﾞｽ</w:t>
            </w:r>
            <w:r w:rsidR="00AA2E3D" w:rsidRPr="006F171F">
              <w:rPr>
                <w:rFonts w:ascii="ＭＳ ＰＲゴシック" w:eastAsia="ＭＳ ＰＲゴシック" w:hint="eastAsia"/>
                <w:color w:val="002060"/>
                <w:sz w:val="18"/>
                <w:szCs w:val="20"/>
                <w:lang w:eastAsia="zh-TW"/>
              </w:rPr>
              <w:t>、</w:t>
            </w:r>
            <w:r w:rsidR="00AA2E3D" w:rsidRPr="006F171F">
              <w:rPr>
                <w:rFonts w:ascii="ＭＳ ＰＲゴシック" w:eastAsia="ＭＳ ＰＲゴシック" w:hint="eastAsia"/>
                <w:color w:val="002060"/>
                <w:sz w:val="18"/>
                <w:szCs w:val="20"/>
              </w:rPr>
              <w:t>ｶｾｯﾄﾎﾞﾝﾍﾞ</w:t>
            </w:r>
          </w:p>
          <w:p w14:paraId="1764C4A5" w14:textId="77777777" w:rsidR="002B284E" w:rsidRPr="006F171F" w:rsidRDefault="002B284E" w:rsidP="006A1BC8">
            <w:pPr>
              <w:ind w:firstLineChars="300" w:firstLine="600"/>
              <w:rPr>
                <w:rFonts w:ascii="ＭＳ ＰＲゴシック" w:eastAsia="ＭＳ ＰＲゴシック" w:hint="eastAsia"/>
                <w:sz w:val="20"/>
                <w:szCs w:val="21"/>
              </w:rPr>
            </w:pPr>
            <w:r w:rsidRPr="006F171F">
              <w:rPr>
                <w:rFonts w:ascii="ＭＳ ＰＲゴシック" w:eastAsia="ＭＳ ＰＲゴシック" w:hint="eastAsia"/>
                <w:sz w:val="20"/>
                <w:szCs w:val="21"/>
              </w:rPr>
              <w:t>その他　（　　　　　　　　　　　　　　　　　　　　　）</w:t>
            </w:r>
          </w:p>
          <w:p w14:paraId="5A417257" w14:textId="77777777" w:rsidR="00AA2E3D" w:rsidRPr="006F171F" w:rsidRDefault="002B284E" w:rsidP="00AA2E3D">
            <w:pPr>
              <w:ind w:leftChars="8" w:left="17" w:firstLineChars="1" w:firstLine="3"/>
              <w:rPr>
                <w:rFonts w:ascii="ＭＳ ＰＲゴシック" w:eastAsia="ＭＳ ＰＲゴシック" w:hint="eastAsia"/>
                <w:color w:val="002060"/>
                <w:sz w:val="18"/>
                <w:szCs w:val="20"/>
              </w:rPr>
            </w:pPr>
            <w:r w:rsidRPr="006F171F">
              <w:rPr>
                <w:rFonts w:ascii="ＭＳ ＰＲゴシック" w:eastAsia="ＭＳ ＰＲゴシック" w:hint="eastAsia"/>
                <w:sz w:val="28"/>
                <w:szCs w:val="32"/>
              </w:rPr>
              <w:t>（　）</w:t>
            </w:r>
            <w:r w:rsidR="00AA2E3D" w:rsidRPr="006F171F">
              <w:rPr>
                <w:rFonts w:ascii="ＭＳ ＰＲゴシック" w:eastAsia="ＭＳ ＰＲゴシック" w:hint="eastAsia"/>
                <w:sz w:val="28"/>
                <w:szCs w:val="32"/>
              </w:rPr>
              <w:t xml:space="preserve">　</w:t>
            </w:r>
            <w:r w:rsidRPr="006F171F">
              <w:rPr>
                <w:rFonts w:ascii="ＭＳ ＰＲゴシック" w:eastAsia="ＭＳ ＰＲゴシック" w:hint="eastAsia"/>
                <w:highlight w:val="yellow"/>
                <w:u w:val="single"/>
              </w:rPr>
              <w:t>液体燃料</w:t>
            </w:r>
            <w:r w:rsidRPr="006F171F">
              <w:rPr>
                <w:rFonts w:ascii="ＭＳ ＰＲゴシック" w:eastAsia="ＭＳ ＰＲゴシック" w:hint="eastAsia"/>
              </w:rPr>
              <w:t xml:space="preserve">　　</w:t>
            </w:r>
            <w:r w:rsidRPr="006F171F">
              <w:rPr>
                <w:rFonts w:ascii="ＭＳ ＰＲゴシック" w:eastAsia="ＭＳ ＰＲゴシック" w:hint="eastAsia"/>
                <w:sz w:val="18"/>
                <w:szCs w:val="20"/>
                <w:u w:val="single"/>
              </w:rPr>
              <w:t xml:space="preserve">保管量：　　　　　　　　</w:t>
            </w:r>
            <w:r w:rsidRPr="006F171F">
              <w:rPr>
                <w:rFonts w:ascii="ＭＳ ＰＲゴシック" w:eastAsia="ＭＳ ＰＲゴシック" w:hint="eastAsia"/>
                <w:sz w:val="18"/>
                <w:szCs w:val="20"/>
              </w:rPr>
              <w:t xml:space="preserve">　</w:t>
            </w:r>
            <w:r w:rsidR="00AA2E3D" w:rsidRPr="006F171F">
              <w:rPr>
                <w:rFonts w:ascii="ＭＳ ＰＲゴシック" w:eastAsia="ＭＳ ＰＲゴシック" w:hint="eastAsia"/>
                <w:sz w:val="18"/>
                <w:szCs w:val="20"/>
              </w:rPr>
              <w:t xml:space="preserve">　</w:t>
            </w:r>
            <w:r w:rsidR="00AA2E3D" w:rsidRPr="006F171F">
              <w:rPr>
                <w:rFonts w:ascii="ＭＳ ＰＲゴシック" w:eastAsia="ＭＳ ＰＲゴシック" w:hint="eastAsia"/>
                <w:color w:val="002060"/>
                <w:sz w:val="18"/>
                <w:szCs w:val="20"/>
              </w:rPr>
              <w:t xml:space="preserve">例：ｶﾞｿﾘﾝ、軽油、灯油、燃料用ｱﾙｺｰﾙ　</w:t>
            </w:r>
          </w:p>
          <w:p w14:paraId="69F3978D" w14:textId="40496200" w:rsidR="00AA2E3D" w:rsidRPr="006F171F" w:rsidRDefault="00AA2E3D" w:rsidP="00AA2E3D">
            <w:pPr>
              <w:ind w:leftChars="1763" w:left="3702" w:firstLineChars="1" w:firstLine="2"/>
              <w:jc w:val="left"/>
              <w:rPr>
                <w:rFonts w:ascii="ＭＳ ＰＲゴシック" w:eastAsia="ＭＳ ＰＲゴシック" w:hint="eastAsia"/>
                <w:color w:val="002060"/>
                <w:sz w:val="18"/>
                <w:szCs w:val="20"/>
              </w:rPr>
            </w:pPr>
            <w:r w:rsidRPr="006F171F">
              <w:rPr>
                <w:rFonts w:ascii="ＭＳ ＰＲゴシック" w:eastAsia="ＭＳ ＰＲゴシック" w:hint="eastAsia"/>
                <w:color w:val="002060"/>
                <w:sz w:val="18"/>
                <w:szCs w:val="20"/>
              </w:rPr>
              <w:t>＊ｶﾞｿﾘﾝは携行缶を使用すること</w:t>
            </w:r>
          </w:p>
          <w:p w14:paraId="61081EF4" w14:textId="77777777" w:rsidR="002B284E" w:rsidRPr="006F171F" w:rsidRDefault="002B284E" w:rsidP="006A1BC8">
            <w:pPr>
              <w:ind w:firstLineChars="300" w:firstLine="600"/>
              <w:rPr>
                <w:rFonts w:ascii="ＭＳ ＰＲゴシック" w:eastAsia="ＭＳ ＰＲゴシック" w:hint="eastAsia"/>
                <w:sz w:val="20"/>
                <w:szCs w:val="21"/>
              </w:rPr>
            </w:pPr>
            <w:r w:rsidRPr="006F171F">
              <w:rPr>
                <w:rFonts w:ascii="ＭＳ ＰＲゴシック" w:eastAsia="ＭＳ ＰＲゴシック" w:hint="eastAsia"/>
                <w:sz w:val="20"/>
                <w:szCs w:val="21"/>
              </w:rPr>
              <w:t>その他　（　　　　　　　　　　　　　　　　　　　　　）</w:t>
            </w:r>
          </w:p>
          <w:p w14:paraId="630C1C91" w14:textId="3D4D65C6" w:rsidR="002B284E" w:rsidRPr="006F171F" w:rsidRDefault="002B284E" w:rsidP="00AA2E3D">
            <w:pPr>
              <w:rPr>
                <w:rFonts w:ascii="ＭＳ ＰＲゴシック" w:eastAsia="ＭＳ ＰＲゴシック" w:hint="eastAsia"/>
                <w:color w:val="002060"/>
                <w:sz w:val="18"/>
                <w:szCs w:val="20"/>
                <w:lang w:eastAsia="zh-TW"/>
              </w:rPr>
            </w:pPr>
            <w:r w:rsidRPr="006F171F">
              <w:rPr>
                <w:rFonts w:ascii="ＭＳ ＰＲゴシック" w:eastAsia="ＭＳ ＰＲゴシック" w:hint="eastAsia"/>
                <w:sz w:val="28"/>
                <w:szCs w:val="32"/>
                <w:lang w:eastAsia="zh-TW"/>
              </w:rPr>
              <w:t>（　）</w:t>
            </w:r>
            <w:r w:rsidR="006A1BC8" w:rsidRPr="006F171F">
              <w:rPr>
                <w:rFonts w:ascii="ＭＳ ＰＲゴシック" w:eastAsia="ＭＳ ＰＲゴシック" w:hint="eastAsia"/>
                <w:sz w:val="28"/>
                <w:szCs w:val="32"/>
                <w:lang w:eastAsia="zh-TW"/>
              </w:rPr>
              <w:t xml:space="preserve">　</w:t>
            </w:r>
            <w:r w:rsidRPr="006F171F">
              <w:rPr>
                <w:rFonts w:ascii="ＭＳ ＰＲゴシック" w:eastAsia="ＭＳ ＰＲゴシック" w:hint="eastAsia"/>
                <w:highlight w:val="yellow"/>
                <w:u w:val="single"/>
                <w:lang w:eastAsia="zh-TW"/>
              </w:rPr>
              <w:t>固体燃料</w:t>
            </w:r>
            <w:r w:rsidRPr="006F171F">
              <w:rPr>
                <w:rFonts w:ascii="ＭＳ ＰＲゴシック" w:eastAsia="ＭＳ ＰＲゴシック" w:hint="eastAsia"/>
                <w:lang w:eastAsia="zh-TW"/>
              </w:rPr>
              <w:t xml:space="preserve">　　</w:t>
            </w:r>
            <w:r w:rsidRPr="006F171F">
              <w:rPr>
                <w:rFonts w:ascii="ＭＳ ＰＲゴシック" w:eastAsia="ＭＳ ＰＲゴシック" w:hint="eastAsia"/>
                <w:sz w:val="18"/>
                <w:szCs w:val="20"/>
                <w:u w:val="single"/>
                <w:lang w:eastAsia="zh-TW"/>
              </w:rPr>
              <w:t xml:space="preserve">保管量：　　　　　　　　</w:t>
            </w:r>
            <w:r w:rsidRPr="006F171F">
              <w:rPr>
                <w:rFonts w:ascii="ＭＳ ＰＲゴシック" w:eastAsia="ＭＳ ＰＲゴシック" w:hint="eastAsia"/>
                <w:sz w:val="18"/>
                <w:szCs w:val="20"/>
                <w:lang w:eastAsia="zh-TW"/>
              </w:rPr>
              <w:t xml:space="preserve">　</w:t>
            </w:r>
            <w:r w:rsidR="00AA2E3D" w:rsidRPr="006F171F">
              <w:rPr>
                <w:rFonts w:ascii="ＭＳ ＰＲゴシック" w:eastAsia="ＭＳ ＰＲゴシック" w:hint="eastAsia"/>
                <w:sz w:val="18"/>
                <w:szCs w:val="20"/>
                <w:lang w:eastAsia="zh-TW"/>
              </w:rPr>
              <w:t xml:space="preserve">　</w:t>
            </w:r>
            <w:r w:rsidRPr="006F171F">
              <w:rPr>
                <w:rFonts w:ascii="ＭＳ ＰＲゴシック" w:eastAsia="ＭＳ ＰＲゴシック" w:hint="eastAsia"/>
                <w:color w:val="002060"/>
                <w:sz w:val="18"/>
                <w:szCs w:val="20"/>
                <w:lang w:eastAsia="zh-TW"/>
              </w:rPr>
              <w:t>例：木炭、薪、固形燃料</w:t>
            </w:r>
          </w:p>
          <w:p w14:paraId="3399CFE1" w14:textId="77777777" w:rsidR="002B284E" w:rsidRDefault="002B284E" w:rsidP="00AA2E3D">
            <w:pPr>
              <w:ind w:leftChars="278" w:left="584"/>
              <w:rPr>
                <w:rFonts w:ascii="ＭＳ ＰＲゴシック" w:eastAsia="ＭＳ ＰＲゴシック"/>
                <w:sz w:val="20"/>
                <w:szCs w:val="21"/>
              </w:rPr>
            </w:pPr>
            <w:r w:rsidRPr="006F171F">
              <w:rPr>
                <w:rFonts w:ascii="ＭＳ ＰＲゴシック" w:eastAsia="ＭＳ ＰＲゴシック" w:hint="eastAsia"/>
                <w:sz w:val="20"/>
                <w:szCs w:val="21"/>
              </w:rPr>
              <w:t>その他　（　　　　　　　　　　　　　　　　　　　　　）</w:t>
            </w:r>
          </w:p>
          <w:p w14:paraId="2EC8A7F5" w14:textId="71D2F891" w:rsidR="006F171F" w:rsidRPr="006F171F" w:rsidRDefault="006F171F" w:rsidP="006F171F">
            <w:pPr>
              <w:rPr>
                <w:rFonts w:ascii="ＭＳ ＰＲゴシック" w:eastAsia="ＭＳ ＰＲゴシック" w:hint="eastAsia"/>
                <w:color w:val="002060"/>
                <w:sz w:val="18"/>
                <w:szCs w:val="20"/>
              </w:rPr>
            </w:pPr>
            <w:r w:rsidRPr="006F171F">
              <w:rPr>
                <w:rFonts w:ascii="ＭＳ ＰＲゴシック" w:eastAsia="ＭＳ ＰＲゴシック" w:hint="eastAsia"/>
                <w:sz w:val="28"/>
                <w:szCs w:val="32"/>
              </w:rPr>
              <w:t xml:space="preserve">（　）　</w:t>
            </w:r>
            <w:r w:rsidRPr="006F171F">
              <w:rPr>
                <w:rFonts w:ascii="ＭＳ ＰＲゴシック" w:eastAsia="ＭＳ ＰＲゴシック" w:hint="eastAsia"/>
                <w:highlight w:val="yellow"/>
                <w:u w:val="single"/>
              </w:rPr>
              <w:t>その他</w:t>
            </w:r>
            <w:r w:rsidRPr="006F171F">
              <w:rPr>
                <w:rFonts w:ascii="ＭＳ ＰＲゴシック" w:eastAsia="ＭＳ ＰＲゴシック" w:hint="eastAsia"/>
              </w:rPr>
              <w:t xml:space="preserve">　　</w:t>
            </w:r>
          </w:p>
          <w:p w14:paraId="3503D507" w14:textId="23C90509" w:rsidR="006F171F" w:rsidRPr="006F171F" w:rsidRDefault="006F171F" w:rsidP="006F171F">
            <w:pPr>
              <w:ind w:leftChars="278" w:left="584"/>
              <w:rPr>
                <w:rFonts w:ascii="ＭＳ ＰＲゴシック" w:eastAsia="ＭＳ ＰＲゴシック" w:hint="eastAsia"/>
                <w:sz w:val="20"/>
                <w:szCs w:val="21"/>
              </w:rPr>
            </w:pPr>
            <w:r w:rsidRPr="006F171F">
              <w:rPr>
                <w:rFonts w:ascii="ＭＳ ＰＲゴシック" w:eastAsia="ＭＳ ＰＲゴシック" w:hint="eastAsia"/>
                <w:sz w:val="20"/>
                <w:szCs w:val="21"/>
              </w:rPr>
              <w:t>その他　（　　　　　　　　　　　　　　　　　　　　　）</w:t>
            </w:r>
          </w:p>
        </w:tc>
      </w:tr>
      <w:tr w:rsidR="002B284E" w:rsidRPr="006F171F" w14:paraId="1C640213" w14:textId="77777777" w:rsidTr="006F171F">
        <w:trPr>
          <w:cantSplit/>
          <w:trHeight w:val="2802"/>
        </w:trPr>
        <w:tc>
          <w:tcPr>
            <w:tcW w:w="582" w:type="dxa"/>
            <w:textDirection w:val="tbRlV"/>
          </w:tcPr>
          <w:p w14:paraId="5C30C78F" w14:textId="40FB2E01" w:rsidR="002B284E" w:rsidRPr="006F171F" w:rsidRDefault="002B284E" w:rsidP="006A1BC8">
            <w:pPr>
              <w:jc w:val="center"/>
              <w:rPr>
                <w:rFonts w:ascii="ＭＳ ＰＲゴシック" w:eastAsia="ＭＳ ＰＲゴシック" w:hint="eastAsia"/>
              </w:rPr>
            </w:pPr>
            <w:r w:rsidRPr="006F171F">
              <w:rPr>
                <w:rFonts w:ascii="ＭＳ ＰＲゴシック" w:eastAsia="ＭＳ ＰＲゴシック" w:hint="eastAsia"/>
              </w:rPr>
              <w:t>初期消火</w:t>
            </w:r>
          </w:p>
        </w:tc>
        <w:tc>
          <w:tcPr>
            <w:tcW w:w="8059" w:type="dxa"/>
          </w:tcPr>
          <w:p w14:paraId="1710F42E" w14:textId="77777777" w:rsidR="006A1BC8" w:rsidRPr="006F171F" w:rsidRDefault="002B284E" w:rsidP="001114FB">
            <w:pPr>
              <w:rPr>
                <w:rFonts w:ascii="ＭＳ ＰＲゴシック" w:eastAsia="ＭＳ ＰＲゴシック" w:hint="eastAsia"/>
                <w:u w:val="single"/>
              </w:rPr>
            </w:pPr>
            <w:r w:rsidRPr="006F171F">
              <w:rPr>
                <w:rFonts w:ascii="ＭＳ ＰＲゴシック" w:eastAsia="ＭＳ ＰＲゴシック" w:hint="eastAsia"/>
                <w:sz w:val="28"/>
                <w:szCs w:val="32"/>
              </w:rPr>
              <w:t>（　）</w:t>
            </w:r>
            <w:r w:rsidR="006A1BC8" w:rsidRPr="006F171F">
              <w:rPr>
                <w:rFonts w:ascii="ＭＳ ＰＲゴシック" w:eastAsia="ＭＳ ＰＲゴシック" w:hint="eastAsia"/>
              </w:rPr>
              <w:t xml:space="preserve">　</w:t>
            </w:r>
            <w:r w:rsidR="006A1BC8" w:rsidRPr="006F171F">
              <w:rPr>
                <w:rFonts w:ascii="ＭＳ ＰＲゴシック" w:eastAsia="ＭＳ ＰＲゴシック" w:hint="eastAsia"/>
                <w:u w:val="single"/>
              </w:rPr>
              <w:t>なし</w:t>
            </w:r>
          </w:p>
          <w:p w14:paraId="6F25F599" w14:textId="2E02F4EA" w:rsidR="002B284E" w:rsidRPr="006F171F" w:rsidRDefault="002B284E" w:rsidP="001114FB">
            <w:pPr>
              <w:rPr>
                <w:rFonts w:ascii="ＭＳ ＰＲゴシック" w:eastAsia="ＭＳ ＰＲゴシック" w:hint="eastAsia"/>
                <w:u w:val="single"/>
              </w:rPr>
            </w:pPr>
            <w:r w:rsidRPr="006F171F">
              <w:rPr>
                <w:rFonts w:ascii="ＭＳ ＰＲゴシック" w:eastAsia="ＭＳ ＰＲゴシック" w:hint="eastAsia"/>
                <w:sz w:val="28"/>
                <w:szCs w:val="32"/>
              </w:rPr>
              <w:t>（　）</w:t>
            </w:r>
            <w:r w:rsidR="006A1BC8" w:rsidRPr="006F171F">
              <w:rPr>
                <w:rFonts w:ascii="ＭＳ ＰＲゴシック" w:eastAsia="ＭＳ ＰＲゴシック" w:hint="eastAsia"/>
                <w:sz w:val="28"/>
                <w:szCs w:val="32"/>
              </w:rPr>
              <w:t xml:space="preserve">　</w:t>
            </w:r>
            <w:r w:rsidRPr="006F171F">
              <w:rPr>
                <w:rFonts w:ascii="ＭＳ ＰＲゴシック" w:eastAsia="ＭＳ ＰＲゴシック" w:hint="eastAsia"/>
                <w:highlight w:val="yellow"/>
                <w:u w:val="single"/>
              </w:rPr>
              <w:t>消火器</w:t>
            </w:r>
          </w:p>
          <w:p w14:paraId="61792DC0" w14:textId="345AA823" w:rsidR="002B284E" w:rsidRPr="006F171F" w:rsidRDefault="002B284E" w:rsidP="00AA2E3D">
            <w:pPr>
              <w:rPr>
                <w:rFonts w:ascii="ＭＳ ＰＲゴシック" w:eastAsia="ＭＳ ＰＲゴシック" w:hint="eastAsia"/>
                <w:color w:val="002060"/>
                <w:sz w:val="18"/>
                <w:szCs w:val="20"/>
              </w:rPr>
            </w:pPr>
            <w:r w:rsidRPr="006F171F">
              <w:rPr>
                <w:rFonts w:ascii="ＭＳ ＰＲゴシック" w:eastAsia="ＭＳ ＰＲゴシック" w:hint="eastAsia"/>
                <w:sz w:val="28"/>
                <w:szCs w:val="32"/>
              </w:rPr>
              <w:t>（　）</w:t>
            </w:r>
            <w:r w:rsidR="006A1BC8" w:rsidRPr="006F171F">
              <w:rPr>
                <w:rFonts w:ascii="ＭＳ ＰＲゴシック" w:eastAsia="ＭＳ ＰＲゴシック" w:hint="eastAsia"/>
                <w:sz w:val="28"/>
                <w:szCs w:val="32"/>
              </w:rPr>
              <w:t xml:space="preserve">　</w:t>
            </w:r>
            <w:r w:rsidRPr="006F171F">
              <w:rPr>
                <w:rFonts w:ascii="ＭＳ ＰＲゴシック" w:eastAsia="ＭＳ ＰＲゴシック" w:hint="eastAsia"/>
                <w:highlight w:val="yellow"/>
                <w:u w:val="single"/>
              </w:rPr>
              <w:t>その他</w:t>
            </w:r>
            <w:r w:rsidR="00AA2E3D" w:rsidRPr="006F171F">
              <w:rPr>
                <w:rFonts w:ascii="ＭＳ ＰＲゴシック" w:eastAsia="ＭＳ ＰＲゴシック" w:hint="eastAsia"/>
              </w:rPr>
              <w:t xml:space="preserve">　　</w:t>
            </w:r>
            <w:r w:rsidRPr="006F171F">
              <w:rPr>
                <w:rFonts w:ascii="ＭＳ ＰＲゴシック" w:eastAsia="ＭＳ ＰＲゴシック" w:hint="eastAsia"/>
                <w:color w:val="002060"/>
                <w:sz w:val="18"/>
                <w:szCs w:val="20"/>
              </w:rPr>
              <w:t>例：水バケツ、空気遮断の為の蓋やカバー等</w:t>
            </w:r>
          </w:p>
          <w:p w14:paraId="380E6C78" w14:textId="19D8B7B8" w:rsidR="002B284E" w:rsidRPr="006F171F" w:rsidRDefault="002B284E" w:rsidP="00AA2E3D">
            <w:pPr>
              <w:ind w:leftChars="278" w:left="584"/>
              <w:rPr>
                <w:rFonts w:ascii="ＭＳ ＰＲゴシック" w:eastAsia="ＭＳ ＰＲゴシック" w:hint="eastAsia"/>
              </w:rPr>
            </w:pPr>
            <w:r w:rsidRPr="006F171F">
              <w:rPr>
                <w:rFonts w:ascii="ＭＳ ＰＲゴシック" w:eastAsia="ＭＳ ＰＲゴシック" w:hint="eastAsia"/>
                <w:sz w:val="20"/>
                <w:szCs w:val="21"/>
              </w:rPr>
              <w:t>その他　（　　　　　　　　　　　　　　　　　　　　　）</w:t>
            </w:r>
          </w:p>
        </w:tc>
      </w:tr>
    </w:tbl>
    <w:p w14:paraId="02AE626D" w14:textId="77777777" w:rsidR="00AA2E3D" w:rsidRPr="006F171F" w:rsidRDefault="00AA2E3D" w:rsidP="006A1BC8">
      <w:pPr>
        <w:ind w:leftChars="-202" w:left="-424"/>
        <w:rPr>
          <w:rFonts w:ascii="ＭＳ ＰＲゴシック" w:eastAsia="ＭＳ ＰＲゴシック" w:hint="eastAsia"/>
          <w:color w:val="FF0000"/>
        </w:rPr>
      </w:pPr>
    </w:p>
    <w:p w14:paraId="0C939449" w14:textId="0022E9E4" w:rsidR="00AA2E3D" w:rsidRPr="006F171F" w:rsidRDefault="00AA2E3D" w:rsidP="006A1BC8">
      <w:pPr>
        <w:ind w:leftChars="-202" w:left="-424"/>
        <w:rPr>
          <w:rFonts w:ascii="ＭＳ ＰＲゴシック" w:eastAsia="ＭＳ ＰＲゴシック" w:hint="eastAsia"/>
          <w:color w:val="FF0000"/>
        </w:rPr>
      </w:pPr>
      <w:r w:rsidRPr="006F171F">
        <w:rPr>
          <w:rFonts w:ascii="ＭＳ ＰＲゴシック" w:eastAsia="ＭＳ ＰＲゴシック" w:hint="eastAsia"/>
          <w:color w:val="002060"/>
          <w:sz w:val="28"/>
          <w:szCs w:val="32"/>
        </w:rPr>
        <w:lastRenderedPageBreak/>
        <w:t>③</w:t>
      </w:r>
      <w:r w:rsidR="006A1BC8" w:rsidRPr="006F171F">
        <w:rPr>
          <w:rFonts w:ascii="ＭＳ ＰＲゴシック" w:eastAsia="ＭＳ ＰＲゴシック" w:hint="eastAsia"/>
          <w:color w:val="002060"/>
          <w:sz w:val="28"/>
          <w:szCs w:val="32"/>
        </w:rPr>
        <w:t>自主点検表</w:t>
      </w:r>
      <w:r w:rsidR="006A1BC8" w:rsidRPr="006F171F">
        <w:rPr>
          <w:rFonts w:ascii="ＭＳ ＰＲゴシック" w:eastAsia="ＭＳ ＰＲゴシック" w:hint="eastAsia"/>
          <w:color w:val="FF0000"/>
        </w:rPr>
        <w:t xml:space="preserve">　</w:t>
      </w:r>
    </w:p>
    <w:p w14:paraId="3FE8898E" w14:textId="112326C8" w:rsidR="00425566" w:rsidRPr="006F171F" w:rsidRDefault="006A1BC8" w:rsidP="006A1BC8">
      <w:pPr>
        <w:ind w:leftChars="-202" w:left="-424"/>
        <w:rPr>
          <w:rFonts w:ascii="ＭＳ ＰＲゴシック" w:eastAsia="ＭＳ ＰＲゴシック" w:hint="eastAsia"/>
          <w:color w:val="FF0000"/>
        </w:rPr>
      </w:pPr>
      <w:r w:rsidRPr="006F171F">
        <w:rPr>
          <w:rFonts w:ascii="ＭＳ ＰＲゴシック" w:eastAsia="ＭＳ ＰＲゴシック" w:hint="eastAsia"/>
          <w:u w:val="single"/>
        </w:rPr>
        <w:t>各自で</w:t>
      </w:r>
      <w:r w:rsidR="00895056" w:rsidRPr="006F171F">
        <w:rPr>
          <w:rFonts w:ascii="ＭＳ ＰＲゴシック" w:eastAsia="ＭＳ ＰＲゴシック" w:hint="eastAsia"/>
          <w:u w:val="single"/>
        </w:rPr>
        <w:t>該当する事項をチェックし、安全に実施しましょう。</w:t>
      </w:r>
      <w:r w:rsidRPr="006F171F">
        <w:rPr>
          <w:rFonts w:ascii="ＭＳ ＰＲゴシック" w:eastAsia="ＭＳ ＰＲゴシック" w:hint="eastAsia"/>
          <w:color w:val="FF0000"/>
          <w:u w:val="single"/>
        </w:rPr>
        <w:t xml:space="preserve">　（提出不要・各自対策を）</w:t>
      </w:r>
    </w:p>
    <w:p w14:paraId="37DB4F1C" w14:textId="77777777" w:rsidR="006A1BC8" w:rsidRPr="006F171F" w:rsidRDefault="006A1BC8" w:rsidP="00425566">
      <w:pPr>
        <w:ind w:leftChars="-202" w:left="-424"/>
        <w:rPr>
          <w:rFonts w:ascii="ＭＳ ＰＲゴシック" w:eastAsia="ＭＳ ＰＲゴシック" w:hint="eastAsia"/>
          <w:color w:val="FF0000"/>
        </w:rPr>
      </w:pPr>
    </w:p>
    <w:tbl>
      <w:tblPr>
        <w:tblStyle w:val="aa"/>
        <w:tblW w:w="9350" w:type="dxa"/>
        <w:tblInd w:w="-424" w:type="dxa"/>
        <w:tblLook w:val="04A0" w:firstRow="1" w:lastRow="0" w:firstColumn="1" w:lastColumn="0" w:noHBand="0" w:noVBand="1"/>
      </w:tblPr>
      <w:tblGrid>
        <w:gridCol w:w="1553"/>
        <w:gridCol w:w="7797"/>
      </w:tblGrid>
      <w:tr w:rsidR="00366B4D" w:rsidRPr="006F171F" w14:paraId="4A9E2984" w14:textId="77777777" w:rsidTr="000D5396">
        <w:tc>
          <w:tcPr>
            <w:tcW w:w="1553" w:type="dxa"/>
            <w:vMerge w:val="restart"/>
          </w:tcPr>
          <w:p w14:paraId="2314DF59" w14:textId="77777777" w:rsidR="00816CFA"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自主防火管理</w:t>
            </w:r>
          </w:p>
          <w:p w14:paraId="45E7BF13" w14:textId="72C916B2" w:rsidR="00366B4D"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（消火の準備）</w:t>
            </w:r>
          </w:p>
        </w:tc>
        <w:tc>
          <w:tcPr>
            <w:tcW w:w="7797" w:type="dxa"/>
          </w:tcPr>
          <w:p w14:paraId="460861D6" w14:textId="2257F6DF"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消火器を準備している。</w:t>
            </w:r>
          </w:p>
        </w:tc>
      </w:tr>
      <w:tr w:rsidR="00366B4D" w:rsidRPr="006F171F" w14:paraId="4292268F" w14:textId="77777777" w:rsidTr="000D5396">
        <w:tc>
          <w:tcPr>
            <w:tcW w:w="1553" w:type="dxa"/>
            <w:vMerge/>
          </w:tcPr>
          <w:p w14:paraId="3D752BE6" w14:textId="77777777" w:rsidR="00366B4D" w:rsidRPr="006F171F" w:rsidRDefault="00366B4D" w:rsidP="006A1BC8">
            <w:pPr>
              <w:jc w:val="left"/>
              <w:rPr>
                <w:rFonts w:ascii="ＭＳ ＰＲゴシック" w:eastAsia="ＭＳ ＰＲゴシック" w:hint="eastAsia"/>
                <w:sz w:val="20"/>
                <w:szCs w:val="20"/>
              </w:rPr>
            </w:pPr>
          </w:p>
        </w:tc>
        <w:tc>
          <w:tcPr>
            <w:tcW w:w="7797" w:type="dxa"/>
          </w:tcPr>
          <w:p w14:paraId="30AB9C26" w14:textId="3A39CB1C"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消火器を正しく使用できる。</w:t>
            </w:r>
          </w:p>
        </w:tc>
      </w:tr>
      <w:tr w:rsidR="00366B4D" w:rsidRPr="006F171F" w14:paraId="141BBF5B" w14:textId="77777777" w:rsidTr="000D5396">
        <w:tc>
          <w:tcPr>
            <w:tcW w:w="1553" w:type="dxa"/>
            <w:vMerge/>
          </w:tcPr>
          <w:p w14:paraId="568C15D2" w14:textId="77777777" w:rsidR="00366B4D" w:rsidRPr="006F171F" w:rsidRDefault="00366B4D" w:rsidP="006A1BC8">
            <w:pPr>
              <w:jc w:val="left"/>
              <w:rPr>
                <w:rFonts w:ascii="ＭＳ ＰＲゴシック" w:eastAsia="ＭＳ ＰＲゴシック" w:hint="eastAsia"/>
                <w:sz w:val="20"/>
                <w:szCs w:val="20"/>
              </w:rPr>
            </w:pPr>
          </w:p>
        </w:tc>
        <w:tc>
          <w:tcPr>
            <w:tcW w:w="7797" w:type="dxa"/>
          </w:tcPr>
          <w:p w14:paraId="7BDE2419" w14:textId="22D66236"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119 番通報、避難誘導等の担当者が決められている。</w:t>
            </w:r>
          </w:p>
        </w:tc>
      </w:tr>
      <w:tr w:rsidR="00366B4D" w:rsidRPr="006F171F" w14:paraId="25FA2F25" w14:textId="77777777" w:rsidTr="000D5396">
        <w:tc>
          <w:tcPr>
            <w:tcW w:w="1553" w:type="dxa"/>
            <w:vMerge w:val="restart"/>
          </w:tcPr>
          <w:p w14:paraId="1BA68A34" w14:textId="1C184E27" w:rsidR="00366B4D"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開設場所</w:t>
            </w:r>
          </w:p>
        </w:tc>
        <w:tc>
          <w:tcPr>
            <w:tcW w:w="7797" w:type="dxa"/>
          </w:tcPr>
          <w:p w14:paraId="0788CBAC" w14:textId="6186CB74"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消火栓、防火水槽等の使用を妨げる場所に設置していない。</w:t>
            </w:r>
          </w:p>
        </w:tc>
      </w:tr>
      <w:tr w:rsidR="00366B4D" w:rsidRPr="006F171F" w14:paraId="42DAB458" w14:textId="77777777" w:rsidTr="000D5396">
        <w:tc>
          <w:tcPr>
            <w:tcW w:w="1553" w:type="dxa"/>
            <w:vMerge/>
          </w:tcPr>
          <w:p w14:paraId="1C0A6624" w14:textId="77777777" w:rsidR="00366B4D" w:rsidRPr="006F171F" w:rsidRDefault="00366B4D" w:rsidP="006A1BC8">
            <w:pPr>
              <w:jc w:val="left"/>
              <w:rPr>
                <w:rFonts w:ascii="ＭＳ ＰＲゴシック" w:eastAsia="ＭＳ ＰＲゴシック" w:hint="eastAsia"/>
                <w:sz w:val="20"/>
                <w:szCs w:val="20"/>
              </w:rPr>
            </w:pPr>
          </w:p>
        </w:tc>
        <w:tc>
          <w:tcPr>
            <w:tcW w:w="7797" w:type="dxa"/>
          </w:tcPr>
          <w:p w14:paraId="09EF77FC" w14:textId="7FC6E11A"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消防車の進入や周囲の建物からの避難に支障がない場所に設置している。</w:t>
            </w:r>
          </w:p>
        </w:tc>
      </w:tr>
      <w:tr w:rsidR="00366B4D" w:rsidRPr="006F171F" w14:paraId="13F99433" w14:textId="77777777" w:rsidTr="000D5396">
        <w:tc>
          <w:tcPr>
            <w:tcW w:w="1553" w:type="dxa"/>
            <w:vMerge/>
          </w:tcPr>
          <w:p w14:paraId="6F23E012" w14:textId="77777777" w:rsidR="00366B4D" w:rsidRPr="006F171F" w:rsidRDefault="00366B4D" w:rsidP="006A1BC8">
            <w:pPr>
              <w:jc w:val="left"/>
              <w:rPr>
                <w:rFonts w:ascii="ＭＳ ＰＲゴシック" w:eastAsia="ＭＳ ＰＲゴシック" w:hint="eastAsia"/>
                <w:sz w:val="20"/>
                <w:szCs w:val="20"/>
              </w:rPr>
            </w:pPr>
          </w:p>
        </w:tc>
        <w:tc>
          <w:tcPr>
            <w:tcW w:w="7797" w:type="dxa"/>
          </w:tcPr>
          <w:p w14:paraId="5B457DD7" w14:textId="5DC12E5E"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強風等で屋台・テントが倒壊、飛散しないように固定されている。</w:t>
            </w:r>
          </w:p>
        </w:tc>
      </w:tr>
      <w:tr w:rsidR="00366B4D" w:rsidRPr="006F171F" w14:paraId="53BA2409" w14:textId="77777777" w:rsidTr="000D5396">
        <w:tc>
          <w:tcPr>
            <w:tcW w:w="1553" w:type="dxa"/>
            <w:vMerge w:val="restart"/>
          </w:tcPr>
          <w:p w14:paraId="209AD9D0" w14:textId="5B5D3B96" w:rsidR="00366B4D"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火気器具等</w:t>
            </w:r>
          </w:p>
        </w:tc>
        <w:tc>
          <w:tcPr>
            <w:tcW w:w="7797" w:type="dxa"/>
          </w:tcPr>
          <w:p w14:paraId="68B71C00" w14:textId="0ECA0C53"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不燃性の床、台などの上で使用している。</w:t>
            </w:r>
          </w:p>
        </w:tc>
      </w:tr>
      <w:tr w:rsidR="00366B4D" w:rsidRPr="006F171F" w14:paraId="10748F9F" w14:textId="77777777" w:rsidTr="000D5396">
        <w:tc>
          <w:tcPr>
            <w:tcW w:w="1553" w:type="dxa"/>
            <w:vMerge/>
          </w:tcPr>
          <w:p w14:paraId="54961F1E" w14:textId="77777777" w:rsidR="00366B4D" w:rsidRPr="006F171F" w:rsidRDefault="00366B4D" w:rsidP="006A1BC8">
            <w:pPr>
              <w:jc w:val="left"/>
              <w:rPr>
                <w:rFonts w:ascii="ＭＳ ＰＲゴシック" w:eastAsia="ＭＳ ＰＲゴシック" w:hint="eastAsia"/>
                <w:sz w:val="20"/>
                <w:szCs w:val="20"/>
              </w:rPr>
            </w:pPr>
          </w:p>
        </w:tc>
        <w:tc>
          <w:tcPr>
            <w:tcW w:w="7797" w:type="dxa"/>
          </w:tcPr>
          <w:p w14:paraId="270546A9" w14:textId="181E0BB1"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近くに燃えやすい物を置かない。</w:t>
            </w:r>
          </w:p>
        </w:tc>
      </w:tr>
      <w:tr w:rsidR="00366B4D" w:rsidRPr="006F171F" w14:paraId="62DBE6C9" w14:textId="77777777" w:rsidTr="000D5396">
        <w:tc>
          <w:tcPr>
            <w:tcW w:w="1553" w:type="dxa"/>
            <w:vMerge/>
          </w:tcPr>
          <w:p w14:paraId="632AB4A0" w14:textId="77777777" w:rsidR="00366B4D" w:rsidRPr="006F171F" w:rsidRDefault="00366B4D" w:rsidP="006A1BC8">
            <w:pPr>
              <w:jc w:val="left"/>
              <w:rPr>
                <w:rFonts w:ascii="ＭＳ ＰＲゴシック" w:eastAsia="ＭＳ ＰＲゴシック" w:hint="eastAsia"/>
                <w:sz w:val="20"/>
                <w:szCs w:val="20"/>
              </w:rPr>
            </w:pPr>
          </w:p>
        </w:tc>
        <w:tc>
          <w:tcPr>
            <w:tcW w:w="7797" w:type="dxa"/>
          </w:tcPr>
          <w:p w14:paraId="1B388891" w14:textId="04A97133"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周囲は常に整理、清掃に努めている。</w:t>
            </w:r>
          </w:p>
        </w:tc>
      </w:tr>
      <w:tr w:rsidR="00816CFA" w:rsidRPr="006F171F" w14:paraId="6CB35038" w14:textId="77777777" w:rsidTr="000D5396">
        <w:tc>
          <w:tcPr>
            <w:tcW w:w="1553" w:type="dxa"/>
            <w:vMerge w:val="restart"/>
          </w:tcPr>
          <w:p w14:paraId="1EABCC44" w14:textId="6C7E4659" w:rsidR="00816CFA"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LP ガス</w:t>
            </w:r>
          </w:p>
        </w:tc>
        <w:tc>
          <w:tcPr>
            <w:tcW w:w="7797" w:type="dxa"/>
          </w:tcPr>
          <w:p w14:paraId="29318B22" w14:textId="3A6EEB52"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ボンベは平らな直射日光の当たらない風通しの良い場所に、鎖等で固定して設置され、火気器具等から２ｍ以上離れている。</w:t>
            </w:r>
          </w:p>
        </w:tc>
      </w:tr>
      <w:tr w:rsidR="00816CFA" w:rsidRPr="006F171F" w14:paraId="08D2999C" w14:textId="77777777" w:rsidTr="000D5396">
        <w:tc>
          <w:tcPr>
            <w:tcW w:w="1553" w:type="dxa"/>
            <w:vMerge/>
          </w:tcPr>
          <w:p w14:paraId="79EC11A7"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36196F60" w14:textId="0015D0C9"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ゴムホースは、ひび割れや焦げ等で劣化のない LP ガス専用を使用している。</w:t>
            </w:r>
          </w:p>
        </w:tc>
      </w:tr>
      <w:tr w:rsidR="00816CFA" w:rsidRPr="006F171F" w14:paraId="60191820" w14:textId="77777777" w:rsidTr="000D5396">
        <w:tc>
          <w:tcPr>
            <w:tcW w:w="1553" w:type="dxa"/>
            <w:vMerge/>
          </w:tcPr>
          <w:p w14:paraId="4BCC2629"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125BA016" w14:textId="60104225"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火気器具とゴムホースの接続は確実に行い、ホースバンドで固定している。</w:t>
            </w:r>
          </w:p>
        </w:tc>
      </w:tr>
      <w:tr w:rsidR="00816CFA" w:rsidRPr="006F171F" w14:paraId="57580C49" w14:textId="77777777" w:rsidTr="000D5396">
        <w:tc>
          <w:tcPr>
            <w:tcW w:w="1553" w:type="dxa"/>
            <w:vMerge/>
          </w:tcPr>
          <w:p w14:paraId="2EA82E3E"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0502CBFB" w14:textId="5B5B2BA6"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1 本のボンベから 2 以上の火気器具等に分岐して使用していない。</w:t>
            </w:r>
          </w:p>
        </w:tc>
      </w:tr>
      <w:tr w:rsidR="00366B4D" w:rsidRPr="006F171F" w14:paraId="715D50CE" w14:textId="77777777" w:rsidTr="000D5396">
        <w:tc>
          <w:tcPr>
            <w:tcW w:w="1553" w:type="dxa"/>
          </w:tcPr>
          <w:p w14:paraId="56A56AC8" w14:textId="49F801EE" w:rsidR="00366B4D"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カセットコンロ</w:t>
            </w:r>
          </w:p>
        </w:tc>
        <w:tc>
          <w:tcPr>
            <w:tcW w:w="7797" w:type="dxa"/>
          </w:tcPr>
          <w:p w14:paraId="3DBF5CF1" w14:textId="297925FD"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取扱注意事項を守り、正しく使用している。</w:t>
            </w:r>
          </w:p>
        </w:tc>
      </w:tr>
      <w:tr w:rsidR="00366B4D" w:rsidRPr="006F171F" w14:paraId="11EDD5A8" w14:textId="77777777" w:rsidTr="000D5396">
        <w:tc>
          <w:tcPr>
            <w:tcW w:w="1553" w:type="dxa"/>
          </w:tcPr>
          <w:p w14:paraId="11B760EA" w14:textId="5C137535" w:rsidR="00366B4D"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まき、炭等</w:t>
            </w:r>
          </w:p>
        </w:tc>
        <w:tc>
          <w:tcPr>
            <w:tcW w:w="7797" w:type="dxa"/>
          </w:tcPr>
          <w:p w14:paraId="23F1E513" w14:textId="23DAC89D" w:rsidR="00366B4D" w:rsidRPr="006F171F" w:rsidRDefault="00366B4D"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火元を離れず、残火や取り灰などの後始末を確実に行う。</w:t>
            </w:r>
          </w:p>
        </w:tc>
      </w:tr>
      <w:tr w:rsidR="00816CFA" w:rsidRPr="006F171F" w14:paraId="2FCBDF9C" w14:textId="77777777" w:rsidTr="000D5396">
        <w:tc>
          <w:tcPr>
            <w:tcW w:w="1553" w:type="dxa"/>
            <w:vMerge w:val="restart"/>
          </w:tcPr>
          <w:p w14:paraId="00AD9538" w14:textId="392BB820" w:rsidR="00816CFA"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電気器具</w:t>
            </w:r>
          </w:p>
        </w:tc>
        <w:tc>
          <w:tcPr>
            <w:tcW w:w="7797" w:type="dxa"/>
          </w:tcPr>
          <w:p w14:paraId="6C2A5A02" w14:textId="37869729"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タコ足配線をせず、許容電流を守る。</w:t>
            </w:r>
          </w:p>
        </w:tc>
      </w:tr>
      <w:tr w:rsidR="00816CFA" w:rsidRPr="006F171F" w14:paraId="42D16551" w14:textId="77777777" w:rsidTr="000D5396">
        <w:tc>
          <w:tcPr>
            <w:tcW w:w="1553" w:type="dxa"/>
            <w:vMerge/>
          </w:tcPr>
          <w:p w14:paraId="6C992CD3"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3B4E3844" w14:textId="2A423672"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水がかかるおそれのある電気器具・コンセントは防水性能があるものを使用。</w:t>
            </w:r>
          </w:p>
        </w:tc>
      </w:tr>
      <w:tr w:rsidR="00816CFA" w:rsidRPr="006F171F" w14:paraId="0EDDD8F8" w14:textId="77777777" w:rsidTr="000D5396">
        <w:tc>
          <w:tcPr>
            <w:tcW w:w="1553" w:type="dxa"/>
            <w:vMerge/>
          </w:tcPr>
          <w:p w14:paraId="43A152EE"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76289B61" w14:textId="15BA6098"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コンセント、配線には照明器具等の荷重がかからないようにする。</w:t>
            </w:r>
          </w:p>
        </w:tc>
      </w:tr>
      <w:tr w:rsidR="00816CFA" w:rsidRPr="006F171F" w14:paraId="00108F94" w14:textId="77777777" w:rsidTr="000D5396">
        <w:tc>
          <w:tcPr>
            <w:tcW w:w="1553" w:type="dxa"/>
            <w:vMerge w:val="restart"/>
          </w:tcPr>
          <w:p w14:paraId="56F4740A" w14:textId="77777777" w:rsidR="00816CFA"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発電機</w:t>
            </w:r>
          </w:p>
          <w:p w14:paraId="113E893E" w14:textId="7B148F9A" w:rsidR="00816CFA"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（可搬式等）</w:t>
            </w:r>
          </w:p>
        </w:tc>
        <w:tc>
          <w:tcPr>
            <w:tcW w:w="7797" w:type="dxa"/>
          </w:tcPr>
          <w:p w14:paraId="6FD957F7" w14:textId="2350F0AF"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正しい使用・取扱方法を確実に理解している。</w:t>
            </w:r>
          </w:p>
        </w:tc>
      </w:tr>
      <w:tr w:rsidR="00816CFA" w:rsidRPr="006F171F" w14:paraId="192BBDB0" w14:textId="77777777" w:rsidTr="000D5396">
        <w:tc>
          <w:tcPr>
            <w:tcW w:w="1553" w:type="dxa"/>
            <w:vMerge/>
          </w:tcPr>
          <w:p w14:paraId="22054849"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1660C329" w14:textId="658DA002"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観客等が容易に近づけないように、区画している。</w:t>
            </w:r>
          </w:p>
        </w:tc>
      </w:tr>
      <w:tr w:rsidR="00816CFA" w:rsidRPr="006F171F" w14:paraId="55104302" w14:textId="77777777" w:rsidTr="000D5396">
        <w:tc>
          <w:tcPr>
            <w:tcW w:w="1553" w:type="dxa"/>
            <w:vMerge/>
          </w:tcPr>
          <w:p w14:paraId="4D1CFB35"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3E18B623" w14:textId="51DB8DB2"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途中で給油しなくても良いようにしている。</w:t>
            </w:r>
          </w:p>
        </w:tc>
      </w:tr>
      <w:tr w:rsidR="00816CFA" w:rsidRPr="006F171F" w14:paraId="2F01C4B9" w14:textId="77777777" w:rsidTr="000D5396">
        <w:tc>
          <w:tcPr>
            <w:tcW w:w="1553" w:type="dxa"/>
            <w:vMerge/>
          </w:tcPr>
          <w:p w14:paraId="3FDE44B9" w14:textId="77777777" w:rsidR="00816CFA" w:rsidRPr="006F171F" w:rsidRDefault="00816CFA" w:rsidP="006A1BC8">
            <w:pPr>
              <w:jc w:val="left"/>
              <w:rPr>
                <w:rFonts w:ascii="ＭＳ ＰＲゴシック" w:eastAsia="ＭＳ ＰＲゴシック" w:hint="eastAsia"/>
                <w:sz w:val="20"/>
                <w:szCs w:val="20"/>
              </w:rPr>
            </w:pPr>
          </w:p>
        </w:tc>
        <w:tc>
          <w:tcPr>
            <w:tcW w:w="7797" w:type="dxa"/>
          </w:tcPr>
          <w:p w14:paraId="6BE799BC" w14:textId="09806DF5"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運転中、暗い場所や観客等のいる場所での給油をしない。</w:t>
            </w:r>
          </w:p>
        </w:tc>
      </w:tr>
      <w:tr w:rsidR="00816CFA" w:rsidRPr="006F171F" w14:paraId="6E6A8369" w14:textId="77777777" w:rsidTr="000D5396">
        <w:tc>
          <w:tcPr>
            <w:tcW w:w="1553" w:type="dxa"/>
            <w:vMerge w:val="restart"/>
          </w:tcPr>
          <w:p w14:paraId="4D623975" w14:textId="77777777" w:rsidR="00816CFA"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危険物容器</w:t>
            </w:r>
          </w:p>
          <w:p w14:paraId="6015992B" w14:textId="77777777" w:rsidR="00816CFA" w:rsidRPr="006F171F" w:rsidRDefault="00816CFA"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（ガソリン等）</w:t>
            </w:r>
          </w:p>
          <w:p w14:paraId="7A3E130B" w14:textId="3DFCFA7F" w:rsidR="00816CFA" w:rsidRPr="006F171F" w:rsidRDefault="00816CFA" w:rsidP="006A1BC8">
            <w:pPr>
              <w:jc w:val="left"/>
              <w:rPr>
                <w:rFonts w:ascii="ＭＳ ＰＲゴシック" w:eastAsia="ＭＳ ＰＲゴシック" w:hint="eastAsia"/>
                <w:sz w:val="20"/>
                <w:szCs w:val="20"/>
              </w:rPr>
            </w:pPr>
          </w:p>
        </w:tc>
        <w:tc>
          <w:tcPr>
            <w:tcW w:w="7797" w:type="dxa"/>
          </w:tcPr>
          <w:p w14:paraId="71E4B7C2" w14:textId="5D7E57CB"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運搬及び保管する容器は、消防法令に適合した金属容器を使用し、キャップを確実に閉め取扱説明書に基き正しく使用する。</w:t>
            </w:r>
          </w:p>
        </w:tc>
      </w:tr>
      <w:tr w:rsidR="00816CFA" w:rsidRPr="006F171F" w14:paraId="49405549" w14:textId="77777777" w:rsidTr="000D5396">
        <w:tc>
          <w:tcPr>
            <w:tcW w:w="1553" w:type="dxa"/>
            <w:vMerge/>
          </w:tcPr>
          <w:p w14:paraId="163C4162" w14:textId="5A53E8C4" w:rsidR="00816CFA" w:rsidRPr="006F171F" w:rsidRDefault="00816CFA" w:rsidP="006A1BC8">
            <w:pPr>
              <w:jc w:val="left"/>
              <w:rPr>
                <w:rFonts w:ascii="ＭＳ ＰＲゴシック" w:eastAsia="ＭＳ ＰＲゴシック" w:hint="eastAsia"/>
                <w:sz w:val="20"/>
                <w:szCs w:val="20"/>
              </w:rPr>
            </w:pPr>
          </w:p>
        </w:tc>
        <w:tc>
          <w:tcPr>
            <w:tcW w:w="7797" w:type="dxa"/>
          </w:tcPr>
          <w:p w14:paraId="07404FC1" w14:textId="372BE087"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直射日光が当たらない風通しの良い場所で、発電機及び観客から安全な距離を保つ。</w:t>
            </w:r>
          </w:p>
        </w:tc>
      </w:tr>
      <w:tr w:rsidR="00816CFA" w:rsidRPr="006F171F" w14:paraId="7262959B" w14:textId="77777777" w:rsidTr="000D5396">
        <w:tc>
          <w:tcPr>
            <w:tcW w:w="1553" w:type="dxa"/>
            <w:vMerge/>
          </w:tcPr>
          <w:p w14:paraId="7DABC375" w14:textId="05595EE3" w:rsidR="00816CFA" w:rsidRPr="006F171F" w:rsidRDefault="00816CFA" w:rsidP="006A1BC8">
            <w:pPr>
              <w:jc w:val="left"/>
              <w:rPr>
                <w:rFonts w:ascii="ＭＳ ＰＲゴシック" w:eastAsia="ＭＳ ＰＲゴシック" w:hint="eastAsia"/>
                <w:sz w:val="20"/>
                <w:szCs w:val="20"/>
              </w:rPr>
            </w:pPr>
          </w:p>
        </w:tc>
        <w:tc>
          <w:tcPr>
            <w:tcW w:w="7797" w:type="dxa"/>
          </w:tcPr>
          <w:p w14:paraId="41764C86" w14:textId="069C3155" w:rsidR="00816CFA" w:rsidRPr="006F171F" w:rsidRDefault="00816CFA" w:rsidP="006A1BC8">
            <w:pPr>
              <w:pStyle w:val="a9"/>
              <w:numPr>
                <w:ilvl w:val="0"/>
                <w:numId w:val="8"/>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容器キャップを開ける前に、必ず安全な場所で圧力調整弁から圧力抜きを確実に行う</w:t>
            </w:r>
          </w:p>
        </w:tc>
      </w:tr>
      <w:tr w:rsidR="006A1BC8" w:rsidRPr="006F171F" w14:paraId="69DEC47E" w14:textId="77777777" w:rsidTr="000D5396">
        <w:tc>
          <w:tcPr>
            <w:tcW w:w="1553" w:type="dxa"/>
          </w:tcPr>
          <w:p w14:paraId="76346319" w14:textId="04798F71" w:rsidR="006A1BC8" w:rsidRPr="006F171F" w:rsidRDefault="006A1BC8"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暖房器具</w:t>
            </w:r>
          </w:p>
        </w:tc>
        <w:tc>
          <w:tcPr>
            <w:tcW w:w="7797" w:type="dxa"/>
          </w:tcPr>
          <w:p w14:paraId="4414B7DF" w14:textId="4C0F6392" w:rsidR="006A1BC8" w:rsidRPr="006F171F" w:rsidRDefault="006A1BC8" w:rsidP="00816CFA">
            <w:pPr>
              <w:pStyle w:val="a9"/>
              <w:numPr>
                <w:ilvl w:val="0"/>
                <w:numId w:val="3"/>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燃えやすい物から十分離して使用し、使用中はその場を離れない。</w:t>
            </w:r>
          </w:p>
        </w:tc>
      </w:tr>
      <w:tr w:rsidR="006A1BC8" w:rsidRPr="006F171F" w14:paraId="0410C643" w14:textId="77777777" w:rsidTr="000D5396">
        <w:tc>
          <w:tcPr>
            <w:tcW w:w="1553" w:type="dxa"/>
          </w:tcPr>
          <w:p w14:paraId="42D761B0" w14:textId="1065ACF9" w:rsidR="006A1BC8" w:rsidRPr="006F171F" w:rsidRDefault="006A1BC8" w:rsidP="006A1BC8">
            <w:pPr>
              <w:jc w:val="left"/>
              <w:rPr>
                <w:rFonts w:ascii="ＭＳ ＰＲゴシック" w:eastAsia="ＭＳ ＰＲゴシック" w:hint="eastAsia"/>
                <w:sz w:val="20"/>
                <w:szCs w:val="20"/>
              </w:rPr>
            </w:pPr>
            <w:r w:rsidRPr="006F171F">
              <w:rPr>
                <w:rFonts w:ascii="ＭＳ ＰＲゴシック" w:eastAsia="ＭＳ ＰＲゴシック" w:hint="eastAsia"/>
                <w:sz w:val="20"/>
                <w:szCs w:val="20"/>
              </w:rPr>
              <w:t>放火防火対策</w:t>
            </w:r>
          </w:p>
        </w:tc>
        <w:tc>
          <w:tcPr>
            <w:tcW w:w="7797" w:type="dxa"/>
          </w:tcPr>
          <w:p w14:paraId="222517DA" w14:textId="34D67291" w:rsidR="006A1BC8" w:rsidRPr="006F171F" w:rsidRDefault="006A1BC8" w:rsidP="00816CFA">
            <w:pPr>
              <w:pStyle w:val="a9"/>
              <w:numPr>
                <w:ilvl w:val="0"/>
                <w:numId w:val="2"/>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2日間以上にわたり開設する場合には、LP ガスボンベその他の燃料、</w:t>
            </w:r>
            <w:r w:rsidRPr="006F171F">
              <w:rPr>
                <w:rFonts w:ascii="ＭＳ ＰＲゴシック" w:eastAsia="ＭＳ ＰＲゴシック" w:hint="eastAsia"/>
                <w:color w:val="FF0000"/>
                <w:sz w:val="20"/>
                <w:szCs w:val="20"/>
              </w:rPr>
              <w:t>発電機は、露店終了後には持ち帰る。</w:t>
            </w:r>
          </w:p>
        </w:tc>
      </w:tr>
      <w:tr w:rsidR="006A1BC8" w:rsidRPr="006F171F" w14:paraId="2193CE8E" w14:textId="77777777" w:rsidTr="00AA2E3D">
        <w:trPr>
          <w:trHeight w:val="541"/>
        </w:trPr>
        <w:tc>
          <w:tcPr>
            <w:tcW w:w="1553" w:type="dxa"/>
          </w:tcPr>
          <w:p w14:paraId="2681AE83" w14:textId="0A4F7854" w:rsidR="006A1BC8" w:rsidRPr="006F171F" w:rsidRDefault="006A1BC8" w:rsidP="006A1BC8">
            <w:pPr>
              <w:jc w:val="left"/>
              <w:rPr>
                <w:rFonts w:ascii="ＭＳ ＰＲゴシック" w:eastAsia="ＭＳ ＰＲゴシック" w:hint="eastAsia"/>
                <w:sz w:val="20"/>
                <w:szCs w:val="20"/>
              </w:rPr>
            </w:pPr>
          </w:p>
        </w:tc>
        <w:tc>
          <w:tcPr>
            <w:tcW w:w="7797" w:type="dxa"/>
          </w:tcPr>
          <w:p w14:paraId="1292B76F" w14:textId="02AE027F" w:rsidR="006A1BC8" w:rsidRPr="006F171F" w:rsidRDefault="006A1BC8" w:rsidP="00816CFA">
            <w:pPr>
              <w:pStyle w:val="a9"/>
              <w:numPr>
                <w:ilvl w:val="0"/>
                <w:numId w:val="1"/>
              </w:numPr>
              <w:rPr>
                <w:rFonts w:ascii="ＭＳ ＰＲゴシック" w:eastAsia="ＭＳ ＰＲゴシック" w:hint="eastAsia"/>
                <w:sz w:val="20"/>
                <w:szCs w:val="20"/>
              </w:rPr>
            </w:pPr>
            <w:r w:rsidRPr="006F171F">
              <w:rPr>
                <w:rFonts w:ascii="ＭＳ ＰＲゴシック" w:eastAsia="ＭＳ ＰＲゴシック" w:hint="eastAsia"/>
                <w:sz w:val="20"/>
                <w:szCs w:val="20"/>
              </w:rPr>
              <w:t>ゴミ等の可燃物を持ち帰り、整理整頓を確実に実施する。</w:t>
            </w:r>
          </w:p>
        </w:tc>
      </w:tr>
    </w:tbl>
    <w:p w14:paraId="4E9374C4" w14:textId="45089D16" w:rsidR="00425566" w:rsidRPr="00895056" w:rsidRDefault="00425566" w:rsidP="000D5396"/>
    <w:sectPr w:rsidR="00425566" w:rsidRPr="00895056" w:rsidSect="000D5396">
      <w:headerReference w:type="default" r:id="rId9"/>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68A0" w14:textId="77777777" w:rsidR="00BB2A34" w:rsidRDefault="00BB2A34" w:rsidP="00057A38">
      <w:r>
        <w:separator/>
      </w:r>
    </w:p>
  </w:endnote>
  <w:endnote w:type="continuationSeparator" w:id="0">
    <w:p w14:paraId="0994C81A" w14:textId="77777777" w:rsidR="00BB2A34" w:rsidRDefault="00BB2A34" w:rsidP="0005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Ｒゴシック">
    <w:panose1 w:val="020B05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BE31" w14:textId="77777777" w:rsidR="00BB2A34" w:rsidRDefault="00BB2A34" w:rsidP="00057A38">
      <w:r>
        <w:separator/>
      </w:r>
    </w:p>
  </w:footnote>
  <w:footnote w:type="continuationSeparator" w:id="0">
    <w:p w14:paraId="40AAE5F1" w14:textId="77777777" w:rsidR="00BB2A34" w:rsidRDefault="00BB2A34" w:rsidP="0005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07F" w14:textId="524F56B6" w:rsidR="006F171F" w:rsidRPr="006F171F" w:rsidRDefault="006F171F">
    <w:pPr>
      <w:pStyle w:val="ab"/>
      <w:rPr>
        <w:rFonts w:ascii="ＭＳ ＰＲゴシック" w:eastAsia="ＭＳ ＰＲゴシック" w:hint="eastAsia"/>
      </w:rPr>
    </w:pPr>
    <w:r w:rsidRPr="006F171F">
      <w:rPr>
        <w:rFonts w:ascii="ＭＳ ＰＲゴシック" w:eastAsia="ＭＳ ＰＲゴシック" w:hint="eastAsia"/>
      </w:rPr>
      <w:t>発電機・火気ご利用の方へ　提出要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3DDA"/>
    <w:multiLevelType w:val="hybridMultilevel"/>
    <w:tmpl w:val="53EC19DC"/>
    <w:lvl w:ilvl="0" w:tplc="BD0E401E">
      <w:start w:val="1"/>
      <w:numFmt w:val="bullet"/>
      <w:lvlText w:val="□"/>
      <w:lvlJc w:val="left"/>
      <w:pPr>
        <w:ind w:left="360" w:hanging="360"/>
      </w:pPr>
      <w:rPr>
        <w:rFonts w:ascii="ＭＳ ＰＲゴシック" w:eastAsia="ＭＳ ＰＲゴシック"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F54D0E"/>
    <w:multiLevelType w:val="hybridMultilevel"/>
    <w:tmpl w:val="6C046AD6"/>
    <w:lvl w:ilvl="0" w:tplc="9D3685E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50503B"/>
    <w:multiLevelType w:val="hybridMultilevel"/>
    <w:tmpl w:val="1BD887EE"/>
    <w:lvl w:ilvl="0" w:tplc="8C30B40E">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F567FC"/>
    <w:multiLevelType w:val="hybridMultilevel"/>
    <w:tmpl w:val="13D89878"/>
    <w:lvl w:ilvl="0" w:tplc="2034F748">
      <w:start w:val="1"/>
      <w:numFmt w:val="bullet"/>
      <w:lvlText w:val="□"/>
      <w:lvlJc w:val="left"/>
      <w:pPr>
        <w:ind w:left="360" w:hanging="360"/>
      </w:pPr>
      <w:rPr>
        <w:rFonts w:ascii="ＭＳ ＰＲゴシック" w:eastAsia="ＭＳ ＰＲゴシック"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D228CA"/>
    <w:multiLevelType w:val="hybridMultilevel"/>
    <w:tmpl w:val="CCAA47F4"/>
    <w:lvl w:ilvl="0" w:tplc="88CC5F92">
      <w:start w:val="1"/>
      <w:numFmt w:val="bullet"/>
      <w:lvlText w:val="□"/>
      <w:lvlJc w:val="left"/>
      <w:pPr>
        <w:ind w:left="360" w:hanging="360"/>
      </w:pPr>
      <w:rPr>
        <w:rFonts w:ascii="ＭＳ ＰＲゴシック" w:eastAsia="ＭＳ ＰＲゴシック"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343035E"/>
    <w:multiLevelType w:val="hybridMultilevel"/>
    <w:tmpl w:val="1D665B92"/>
    <w:lvl w:ilvl="0" w:tplc="5C9E6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771AA6"/>
    <w:multiLevelType w:val="hybridMultilevel"/>
    <w:tmpl w:val="7A3A9B40"/>
    <w:lvl w:ilvl="0" w:tplc="FA18EDE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2D349A"/>
    <w:multiLevelType w:val="hybridMultilevel"/>
    <w:tmpl w:val="9642DEB2"/>
    <w:lvl w:ilvl="0" w:tplc="7C7E776A">
      <w:start w:val="1"/>
      <w:numFmt w:val="bullet"/>
      <w:lvlText w:val="□"/>
      <w:lvlJc w:val="left"/>
      <w:pPr>
        <w:ind w:left="360" w:hanging="360"/>
      </w:pPr>
      <w:rPr>
        <w:rFonts w:ascii="ＭＳ ＰＲゴシック" w:eastAsia="ＭＳ ＰＲゴシック"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8B95DBA"/>
    <w:multiLevelType w:val="hybridMultilevel"/>
    <w:tmpl w:val="CA886A3C"/>
    <w:lvl w:ilvl="0" w:tplc="FA18EDE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AD4151"/>
    <w:multiLevelType w:val="hybridMultilevel"/>
    <w:tmpl w:val="058E5730"/>
    <w:lvl w:ilvl="0" w:tplc="7730DFE6">
      <w:start w:val="1"/>
      <w:numFmt w:val="bullet"/>
      <w:lvlText w:val="□"/>
      <w:lvlJc w:val="left"/>
      <w:pPr>
        <w:ind w:left="360" w:hanging="360"/>
      </w:pPr>
      <w:rPr>
        <w:rFonts w:ascii="ＭＳ ＰＲゴシック" w:eastAsia="ＭＳ ＰＲゴシック"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8977804">
    <w:abstractNumId w:val="0"/>
  </w:num>
  <w:num w:numId="2" w16cid:durableId="1263880441">
    <w:abstractNumId w:val="7"/>
  </w:num>
  <w:num w:numId="3" w16cid:durableId="239296893">
    <w:abstractNumId w:val="9"/>
  </w:num>
  <w:num w:numId="4" w16cid:durableId="80420607">
    <w:abstractNumId w:val="4"/>
  </w:num>
  <w:num w:numId="5" w16cid:durableId="1167357771">
    <w:abstractNumId w:val="2"/>
  </w:num>
  <w:num w:numId="6" w16cid:durableId="433591887">
    <w:abstractNumId w:val="6"/>
  </w:num>
  <w:num w:numId="7" w16cid:durableId="204752571">
    <w:abstractNumId w:val="8"/>
  </w:num>
  <w:num w:numId="8" w16cid:durableId="2032755395">
    <w:abstractNumId w:val="3"/>
  </w:num>
  <w:num w:numId="9" w16cid:durableId="1609701802">
    <w:abstractNumId w:val="1"/>
  </w:num>
  <w:num w:numId="10" w16cid:durableId="25525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38"/>
    <w:rsid w:val="00057A38"/>
    <w:rsid w:val="000D5396"/>
    <w:rsid w:val="002712D1"/>
    <w:rsid w:val="002B284E"/>
    <w:rsid w:val="00366B4D"/>
    <w:rsid w:val="00425566"/>
    <w:rsid w:val="006A1BC8"/>
    <w:rsid w:val="006F171F"/>
    <w:rsid w:val="00816CFA"/>
    <w:rsid w:val="00895056"/>
    <w:rsid w:val="00AA2E3D"/>
    <w:rsid w:val="00BB2A34"/>
    <w:rsid w:val="00D66485"/>
    <w:rsid w:val="00E75B99"/>
    <w:rsid w:val="00EA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138B01"/>
  <w15:chartTrackingRefBased/>
  <w15:docId w15:val="{8070F675-2756-4C58-80ED-AA6274B4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7A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7A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7A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7A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7A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7A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7A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7A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7A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A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7A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7A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7A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7A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7A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7A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7A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7A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7A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7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A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7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A38"/>
    <w:pPr>
      <w:spacing w:before="160" w:after="160"/>
      <w:jc w:val="center"/>
    </w:pPr>
    <w:rPr>
      <w:i/>
      <w:iCs/>
      <w:color w:val="404040" w:themeColor="text1" w:themeTint="BF"/>
    </w:rPr>
  </w:style>
  <w:style w:type="character" w:customStyle="1" w:styleId="a8">
    <w:name w:val="引用文 (文字)"/>
    <w:basedOn w:val="a0"/>
    <w:link w:val="a7"/>
    <w:uiPriority w:val="29"/>
    <w:rsid w:val="00057A38"/>
    <w:rPr>
      <w:i/>
      <w:iCs/>
      <w:color w:val="404040" w:themeColor="text1" w:themeTint="BF"/>
    </w:rPr>
  </w:style>
  <w:style w:type="paragraph" w:styleId="a9">
    <w:name w:val="List Paragraph"/>
    <w:basedOn w:val="a"/>
    <w:uiPriority w:val="34"/>
    <w:qFormat/>
    <w:rsid w:val="00057A38"/>
    <w:pPr>
      <w:ind w:left="720"/>
      <w:contextualSpacing/>
    </w:pPr>
  </w:style>
  <w:style w:type="character" w:styleId="21">
    <w:name w:val="Intense Emphasis"/>
    <w:basedOn w:val="a0"/>
    <w:uiPriority w:val="21"/>
    <w:qFormat/>
    <w:rsid w:val="00057A38"/>
    <w:rPr>
      <w:i/>
      <w:iCs/>
      <w:color w:val="0F4761" w:themeColor="accent1" w:themeShade="BF"/>
    </w:rPr>
  </w:style>
  <w:style w:type="paragraph" w:styleId="22">
    <w:name w:val="Intense Quote"/>
    <w:basedOn w:val="a"/>
    <w:next w:val="a"/>
    <w:link w:val="23"/>
    <w:uiPriority w:val="30"/>
    <w:qFormat/>
    <w:rsid w:val="00057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7A38"/>
    <w:rPr>
      <w:i/>
      <w:iCs/>
      <w:color w:val="0F4761" w:themeColor="accent1" w:themeShade="BF"/>
    </w:rPr>
  </w:style>
  <w:style w:type="character" w:styleId="24">
    <w:name w:val="Intense Reference"/>
    <w:basedOn w:val="a0"/>
    <w:uiPriority w:val="32"/>
    <w:qFormat/>
    <w:rsid w:val="00057A38"/>
    <w:rPr>
      <w:b/>
      <w:bCs/>
      <w:smallCaps/>
      <w:color w:val="0F4761" w:themeColor="accent1" w:themeShade="BF"/>
      <w:spacing w:val="5"/>
    </w:rPr>
  </w:style>
  <w:style w:type="table" w:styleId="aa">
    <w:name w:val="Table Grid"/>
    <w:basedOn w:val="a1"/>
    <w:uiPriority w:val="39"/>
    <w:rsid w:val="00057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7A38"/>
    <w:pPr>
      <w:tabs>
        <w:tab w:val="center" w:pos="4252"/>
        <w:tab w:val="right" w:pos="8504"/>
      </w:tabs>
      <w:snapToGrid w:val="0"/>
    </w:pPr>
  </w:style>
  <w:style w:type="character" w:customStyle="1" w:styleId="ac">
    <w:name w:val="ヘッダー (文字)"/>
    <w:basedOn w:val="a0"/>
    <w:link w:val="ab"/>
    <w:uiPriority w:val="99"/>
    <w:rsid w:val="00057A38"/>
  </w:style>
  <w:style w:type="paragraph" w:styleId="ad">
    <w:name w:val="footer"/>
    <w:basedOn w:val="a"/>
    <w:link w:val="ae"/>
    <w:uiPriority w:val="99"/>
    <w:unhideWhenUsed/>
    <w:rsid w:val="00057A38"/>
    <w:pPr>
      <w:tabs>
        <w:tab w:val="center" w:pos="4252"/>
        <w:tab w:val="right" w:pos="8504"/>
      </w:tabs>
      <w:snapToGrid w:val="0"/>
    </w:pPr>
  </w:style>
  <w:style w:type="character" w:customStyle="1" w:styleId="ae">
    <w:name w:val="フッター (文字)"/>
    <w:basedOn w:val="a0"/>
    <w:link w:val="ad"/>
    <w:uiPriority w:val="99"/>
    <w:rsid w:val="00057A38"/>
  </w:style>
  <w:style w:type="character" w:styleId="af">
    <w:name w:val="Hyperlink"/>
    <w:basedOn w:val="a0"/>
    <w:uiPriority w:val="99"/>
    <w:unhideWhenUsed/>
    <w:rsid w:val="006F171F"/>
    <w:rPr>
      <w:color w:val="467886" w:themeColor="hyperlink"/>
      <w:u w:val="single"/>
    </w:rPr>
  </w:style>
  <w:style w:type="character" w:styleId="af0">
    <w:name w:val="Unresolved Mention"/>
    <w:basedOn w:val="a0"/>
    <w:uiPriority w:val="99"/>
    <w:semiHidden/>
    <w:unhideWhenUsed/>
    <w:rsid w:val="006F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033">
      <w:bodyDiv w:val="1"/>
      <w:marLeft w:val="0"/>
      <w:marRight w:val="0"/>
      <w:marTop w:val="0"/>
      <w:marBottom w:val="0"/>
      <w:divBdr>
        <w:top w:val="none" w:sz="0" w:space="0" w:color="auto"/>
        <w:left w:val="none" w:sz="0" w:space="0" w:color="auto"/>
        <w:bottom w:val="none" w:sz="0" w:space="0" w:color="auto"/>
        <w:right w:val="none" w:sz="0" w:space="0" w:color="auto"/>
      </w:divBdr>
    </w:div>
    <w:div w:id="21450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che@nagashimaresort.jp&#65288;&#12510;&#12523;&#12471;&#12455;&#20986;&#24215;&#32773;&#23554;&#29992;&#12513;&#12540;&#125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山敷 剛</dc:creator>
  <cp:keywords/>
  <dc:description/>
  <cp:lastModifiedBy>山敷 剛</cp:lastModifiedBy>
  <cp:revision>2</cp:revision>
  <dcterms:created xsi:type="dcterms:W3CDTF">2025-01-06T04:17:00Z</dcterms:created>
  <dcterms:modified xsi:type="dcterms:W3CDTF">2025-01-19T02:51:00Z</dcterms:modified>
</cp:coreProperties>
</file>